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93" w:rsidRDefault="000F16AB" w:rsidP="00C174F9">
      <w:pPr>
        <w:spacing w:line="360" w:lineRule="auto"/>
        <w:jc w:val="center"/>
        <w:rPr>
          <w:b/>
          <w:sz w:val="30"/>
          <w:szCs w:val="30"/>
        </w:rPr>
      </w:pPr>
      <w:r w:rsidRPr="000F16AB">
        <w:rPr>
          <w:rFonts w:hint="eastAsia"/>
          <w:b/>
          <w:sz w:val="30"/>
          <w:szCs w:val="30"/>
        </w:rPr>
        <w:t>浙江</w:t>
      </w:r>
      <w:r w:rsidRPr="000F16AB">
        <w:rPr>
          <w:b/>
          <w:sz w:val="30"/>
          <w:szCs w:val="30"/>
        </w:rPr>
        <w:t>医药高等专科学校</w:t>
      </w:r>
      <w:r w:rsidRPr="000F16AB">
        <w:rPr>
          <w:rFonts w:hint="eastAsia"/>
          <w:b/>
          <w:sz w:val="30"/>
          <w:szCs w:val="30"/>
        </w:rPr>
        <w:t>商学院</w:t>
      </w:r>
      <w:r w:rsidRPr="000F16AB">
        <w:rPr>
          <w:b/>
          <w:sz w:val="30"/>
          <w:szCs w:val="30"/>
        </w:rPr>
        <w:t>课程思政案例</w:t>
      </w:r>
      <w:r w:rsidR="00E25859">
        <w:rPr>
          <w:rFonts w:hint="eastAsia"/>
          <w:b/>
          <w:sz w:val="30"/>
          <w:szCs w:val="30"/>
        </w:rPr>
        <w:t>比</w:t>
      </w:r>
      <w:r w:rsidRPr="000F16AB">
        <w:rPr>
          <w:b/>
          <w:sz w:val="30"/>
          <w:szCs w:val="30"/>
        </w:rPr>
        <w:t>赛</w:t>
      </w:r>
    </w:p>
    <w:p w:rsidR="006F0115" w:rsidRDefault="006F0115" w:rsidP="00111AB7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6F0115">
        <w:rPr>
          <w:b/>
          <w:sz w:val="24"/>
          <w:szCs w:val="24"/>
        </w:rPr>
        <w:t>活动目的</w:t>
      </w:r>
    </w:p>
    <w:p w:rsidR="001A622E" w:rsidRDefault="002F6D11" w:rsidP="00111AB7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2F6D11">
        <w:rPr>
          <w:rFonts w:ascii="宋体" w:eastAsia="宋体" w:hAnsi="宋体" w:hint="eastAsia"/>
          <w:szCs w:val="21"/>
        </w:rPr>
        <w:t>中共中央、国务院印发的《关于加强和改进新形势下高校思想政治工作的意见》明确提出，要将思想价值引领贯穿教育教学全过程和各环节。</w:t>
      </w:r>
      <w:r w:rsidR="001A622E">
        <w:rPr>
          <w:rFonts w:ascii="宋体" w:eastAsia="宋体" w:hAnsi="宋体" w:hint="eastAsia"/>
          <w:szCs w:val="21"/>
        </w:rPr>
        <w:t>为了</w:t>
      </w:r>
      <w:r w:rsidR="001A622E">
        <w:rPr>
          <w:rFonts w:ascii="宋体" w:eastAsia="宋体" w:hAnsi="宋体"/>
          <w:szCs w:val="21"/>
        </w:rPr>
        <w:t>加快推进</w:t>
      </w:r>
      <w:r w:rsidR="001A622E" w:rsidRPr="001A622E">
        <w:rPr>
          <w:rFonts w:ascii="宋体" w:eastAsia="宋体" w:hAnsi="宋体" w:hint="eastAsia"/>
          <w:szCs w:val="21"/>
        </w:rPr>
        <w:t>由“思政课程”走向“课程思政”的教育教学改革，让所有课都上出“思政味”，所有任课教师都挑起“思政担”，探索</w:t>
      </w:r>
      <w:r w:rsidR="00842CAD">
        <w:rPr>
          <w:rFonts w:ascii="宋体" w:eastAsia="宋体" w:hAnsi="宋体" w:hint="eastAsia"/>
          <w:szCs w:val="21"/>
        </w:rPr>
        <w:t>将社会主义核心价值观和优秀的医药文化融入课程教学，</w:t>
      </w:r>
      <w:r w:rsidR="001A622E" w:rsidRPr="001A622E">
        <w:rPr>
          <w:rFonts w:ascii="宋体" w:eastAsia="宋体" w:hAnsi="宋体" w:hint="eastAsia"/>
          <w:szCs w:val="21"/>
        </w:rPr>
        <w:t>构建</w:t>
      </w:r>
      <w:r w:rsidR="00842CAD">
        <w:rPr>
          <w:rFonts w:ascii="宋体" w:eastAsia="宋体" w:hAnsi="宋体"/>
          <w:szCs w:val="21"/>
        </w:rPr>
        <w:t>商学院</w:t>
      </w:r>
      <w:r w:rsidR="001A622E" w:rsidRPr="001A622E">
        <w:rPr>
          <w:rFonts w:ascii="宋体" w:eastAsia="宋体" w:hAnsi="宋体" w:hint="eastAsia"/>
          <w:szCs w:val="21"/>
        </w:rPr>
        <w:t>全员、全课程的大思政教育体系</w:t>
      </w:r>
      <w:r w:rsidR="00651D0E">
        <w:rPr>
          <w:rFonts w:ascii="宋体" w:eastAsia="宋体" w:hAnsi="宋体" w:hint="eastAsia"/>
          <w:szCs w:val="21"/>
        </w:rPr>
        <w:t>，</w:t>
      </w:r>
      <w:r w:rsidR="00651D0E">
        <w:rPr>
          <w:rFonts w:ascii="宋体" w:eastAsia="宋体" w:hAnsi="宋体"/>
          <w:szCs w:val="21"/>
        </w:rPr>
        <w:t>特</w:t>
      </w:r>
      <w:r w:rsidR="00651D0E">
        <w:rPr>
          <w:rFonts w:ascii="宋体" w:eastAsia="宋体" w:hAnsi="宋体" w:hint="eastAsia"/>
          <w:szCs w:val="21"/>
        </w:rPr>
        <w:t>举办</w:t>
      </w:r>
      <w:r w:rsidR="00651D0E">
        <w:rPr>
          <w:rFonts w:ascii="宋体" w:eastAsia="宋体" w:hAnsi="宋体"/>
          <w:szCs w:val="21"/>
        </w:rPr>
        <w:t>课程思政案例</w:t>
      </w:r>
      <w:r w:rsidR="00E25859">
        <w:rPr>
          <w:rFonts w:ascii="宋体" w:eastAsia="宋体" w:hAnsi="宋体" w:hint="eastAsia"/>
          <w:szCs w:val="21"/>
        </w:rPr>
        <w:t>比</w:t>
      </w:r>
      <w:r w:rsidR="00651D0E">
        <w:rPr>
          <w:rFonts w:ascii="宋体" w:eastAsia="宋体" w:hAnsi="宋体"/>
          <w:szCs w:val="21"/>
        </w:rPr>
        <w:t>赛。</w:t>
      </w:r>
    </w:p>
    <w:p w:rsidR="006F0115" w:rsidRDefault="006F0115" w:rsidP="00111AB7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>
        <w:rPr>
          <w:b/>
          <w:sz w:val="24"/>
          <w:szCs w:val="24"/>
        </w:rPr>
        <w:t>主题</w:t>
      </w:r>
    </w:p>
    <w:p w:rsidR="00BA2214" w:rsidRDefault="007D2B3C" w:rsidP="00111AB7">
      <w:pPr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课程思政</w:t>
      </w:r>
      <w:r w:rsidR="00497A45" w:rsidRPr="00497A45">
        <w:rPr>
          <w:rFonts w:ascii="宋体" w:eastAsia="宋体" w:hAnsi="宋体"/>
          <w:szCs w:val="21"/>
        </w:rPr>
        <w:t>，</w:t>
      </w:r>
      <w:bookmarkStart w:id="0" w:name="_GoBack"/>
      <w:bookmarkEnd w:id="0"/>
      <w:r w:rsidR="00842CAD">
        <w:rPr>
          <w:rFonts w:ascii="宋体" w:eastAsia="宋体" w:hAnsi="宋体" w:hint="eastAsia"/>
          <w:szCs w:val="21"/>
        </w:rPr>
        <w:t>育人先行</w:t>
      </w:r>
    </w:p>
    <w:p w:rsidR="00887E73" w:rsidRDefault="00887E73" w:rsidP="00111AB7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</w:t>
      </w:r>
      <w:r>
        <w:rPr>
          <w:b/>
          <w:sz w:val="24"/>
          <w:szCs w:val="24"/>
        </w:rPr>
        <w:t>对象</w:t>
      </w:r>
    </w:p>
    <w:p w:rsidR="00887E73" w:rsidRPr="00AA50F3" w:rsidRDefault="00887E73" w:rsidP="00111AB7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A50F3">
        <w:rPr>
          <w:rFonts w:ascii="宋体" w:eastAsia="宋体" w:hAnsi="宋体" w:hint="eastAsia"/>
          <w:szCs w:val="21"/>
        </w:rPr>
        <w:t>浙江</w:t>
      </w:r>
      <w:r w:rsidRPr="00AA50F3">
        <w:rPr>
          <w:rFonts w:ascii="宋体" w:eastAsia="宋体" w:hAnsi="宋体"/>
          <w:szCs w:val="21"/>
        </w:rPr>
        <w:t>医药高等专科学校</w:t>
      </w:r>
      <w:r w:rsidRPr="00AA50F3">
        <w:rPr>
          <w:rFonts w:ascii="宋体" w:eastAsia="宋体" w:hAnsi="宋体" w:hint="eastAsia"/>
          <w:szCs w:val="21"/>
        </w:rPr>
        <w:t>商学院</w:t>
      </w:r>
      <w:r w:rsidRPr="00AA50F3">
        <w:rPr>
          <w:rFonts w:ascii="宋体" w:eastAsia="宋体" w:hAnsi="宋体"/>
          <w:szCs w:val="21"/>
        </w:rPr>
        <w:t>全体</w:t>
      </w:r>
      <w:r w:rsidRPr="00AA50F3">
        <w:rPr>
          <w:rFonts w:ascii="宋体" w:eastAsia="宋体" w:hAnsi="宋体" w:hint="eastAsia"/>
          <w:szCs w:val="21"/>
        </w:rPr>
        <w:t>教职工</w:t>
      </w:r>
    </w:p>
    <w:p w:rsidR="006F0115" w:rsidRDefault="006F0115" w:rsidP="00111AB7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</w:t>
      </w:r>
      <w:r w:rsidR="00ED2A95">
        <w:rPr>
          <w:rFonts w:hint="eastAsia"/>
          <w:b/>
          <w:sz w:val="24"/>
          <w:szCs w:val="24"/>
        </w:rPr>
        <w:t>内容</w:t>
      </w:r>
      <w:r w:rsidR="00ED2A95">
        <w:rPr>
          <w:b/>
          <w:sz w:val="24"/>
          <w:szCs w:val="24"/>
        </w:rPr>
        <w:t>及</w:t>
      </w:r>
      <w:r w:rsidR="00ED2A95">
        <w:rPr>
          <w:rFonts w:hint="eastAsia"/>
          <w:b/>
          <w:sz w:val="24"/>
          <w:szCs w:val="24"/>
        </w:rPr>
        <w:t>程序</w:t>
      </w:r>
    </w:p>
    <w:p w:rsidR="008B5EBE" w:rsidRDefault="00FB1B77" w:rsidP="00111AB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ED2A95" w:rsidRPr="00ED2A95">
        <w:rPr>
          <w:rFonts w:ascii="宋体" w:eastAsia="宋体" w:hAnsi="宋体" w:hint="eastAsia"/>
          <w:szCs w:val="21"/>
        </w:rPr>
        <w:t>比赛内容</w:t>
      </w:r>
      <w:r w:rsidR="00ED2A95" w:rsidRPr="00ED2A95">
        <w:rPr>
          <w:rFonts w:ascii="宋体" w:eastAsia="宋体" w:hAnsi="宋体"/>
          <w:szCs w:val="21"/>
        </w:rPr>
        <w:t>：</w:t>
      </w:r>
      <w:r w:rsidR="00ED2A95" w:rsidRPr="00ED2A95">
        <w:rPr>
          <w:rFonts w:ascii="宋体" w:eastAsia="宋体" w:hAnsi="宋体" w:hint="eastAsia"/>
          <w:szCs w:val="21"/>
        </w:rPr>
        <w:t>课程</w:t>
      </w:r>
      <w:r w:rsidR="007E20D3">
        <w:rPr>
          <w:rFonts w:ascii="宋体" w:eastAsia="宋体" w:hAnsi="宋体"/>
          <w:szCs w:val="21"/>
        </w:rPr>
        <w:t>思政</w:t>
      </w:r>
      <w:r w:rsidR="00CE4C61">
        <w:rPr>
          <w:rFonts w:ascii="宋体" w:eastAsia="宋体" w:hAnsi="宋体" w:hint="eastAsia"/>
          <w:szCs w:val="21"/>
        </w:rPr>
        <w:t>是</w:t>
      </w:r>
      <w:r w:rsidR="00ED2A95">
        <w:rPr>
          <w:rFonts w:ascii="宋体" w:eastAsia="宋体" w:hAnsi="宋体" w:hint="eastAsia"/>
          <w:szCs w:val="21"/>
        </w:rPr>
        <w:t>以</w:t>
      </w:r>
      <w:r w:rsidR="00C20483">
        <w:rPr>
          <w:rFonts w:ascii="宋体" w:eastAsia="宋体" w:hAnsi="宋体" w:hint="eastAsia"/>
          <w:szCs w:val="21"/>
        </w:rPr>
        <w:t>专业</w:t>
      </w:r>
      <w:r w:rsidR="007E20D3">
        <w:rPr>
          <w:rFonts w:ascii="宋体" w:eastAsia="宋体" w:hAnsi="宋体" w:hint="eastAsia"/>
          <w:szCs w:val="21"/>
        </w:rPr>
        <w:t>课程</w:t>
      </w:r>
      <w:r w:rsidR="00C20483">
        <w:rPr>
          <w:rFonts w:ascii="宋体" w:eastAsia="宋体" w:hAnsi="宋体"/>
          <w:szCs w:val="21"/>
        </w:rPr>
        <w:t>为基础</w:t>
      </w:r>
      <w:r w:rsidR="00C20483">
        <w:rPr>
          <w:rFonts w:ascii="宋体" w:eastAsia="宋体" w:hAnsi="宋体" w:hint="eastAsia"/>
          <w:szCs w:val="21"/>
        </w:rPr>
        <w:t>，</w:t>
      </w:r>
      <w:r w:rsidR="00C20483" w:rsidRPr="007E20D3">
        <w:rPr>
          <w:rFonts w:ascii="宋体" w:eastAsia="宋体" w:hAnsi="宋体" w:hint="eastAsia"/>
          <w:szCs w:val="21"/>
        </w:rPr>
        <w:t>充分发掘课程蕴含的思想政治教育资源，完善思想政治教育的课程体系建设。</w:t>
      </w:r>
      <w:r w:rsidR="00654139">
        <w:rPr>
          <w:rFonts w:ascii="宋体" w:eastAsia="宋体" w:hAnsi="宋体" w:hint="eastAsia"/>
          <w:szCs w:val="21"/>
        </w:rPr>
        <w:t>课程</w:t>
      </w:r>
      <w:r w:rsidR="00654139">
        <w:rPr>
          <w:rFonts w:ascii="宋体" w:eastAsia="宋体" w:hAnsi="宋体"/>
          <w:szCs w:val="21"/>
        </w:rPr>
        <w:t>思政案例</w:t>
      </w:r>
      <w:r w:rsidR="007E20D3" w:rsidRPr="007E20D3">
        <w:rPr>
          <w:rFonts w:ascii="宋体" w:eastAsia="宋体" w:hAnsi="宋体" w:hint="eastAsia"/>
          <w:szCs w:val="21"/>
        </w:rPr>
        <w:t>以马克思主义理论为指导，运用可以培养大学生理想信念、价值取向、政治信仰、社会责任的题材与内容，进一步融入社会主义核心价值观，全面提高大学生缘事析理、明辨是非的能力。</w:t>
      </w:r>
      <w:r w:rsidR="00300CAC" w:rsidRPr="00D839EF">
        <w:rPr>
          <w:rFonts w:ascii="宋体" w:eastAsia="宋体" w:hAnsi="宋体" w:hint="eastAsia"/>
          <w:szCs w:val="21"/>
        </w:rPr>
        <w:t>类型</w:t>
      </w:r>
      <w:r w:rsidR="00300CAC" w:rsidRPr="00D839EF">
        <w:rPr>
          <w:rFonts w:ascii="宋体" w:eastAsia="宋体" w:hAnsi="宋体"/>
          <w:szCs w:val="21"/>
        </w:rPr>
        <w:t>包括但不限于：</w:t>
      </w:r>
      <w:r w:rsidR="00300CAC" w:rsidRPr="00D839EF">
        <w:rPr>
          <w:rFonts w:ascii="宋体" w:eastAsia="宋体" w:hAnsi="宋体" w:hint="eastAsia"/>
          <w:szCs w:val="21"/>
        </w:rPr>
        <w:t>教授类</w:t>
      </w:r>
      <w:r w:rsidR="00300CAC" w:rsidRPr="00D839EF">
        <w:rPr>
          <w:rFonts w:ascii="宋体" w:eastAsia="宋体" w:hAnsi="宋体"/>
          <w:szCs w:val="21"/>
        </w:rPr>
        <w:t>、解题类、答疑类、</w:t>
      </w:r>
      <w:r w:rsidR="00300CAC" w:rsidRPr="00D839EF">
        <w:rPr>
          <w:rFonts w:ascii="宋体" w:eastAsia="宋体" w:hAnsi="宋体" w:hint="eastAsia"/>
          <w:szCs w:val="21"/>
        </w:rPr>
        <w:t>实训</w:t>
      </w:r>
      <w:r w:rsidR="00300CAC" w:rsidRPr="00D839EF">
        <w:rPr>
          <w:rFonts w:ascii="宋体" w:eastAsia="宋体" w:hAnsi="宋体"/>
          <w:szCs w:val="21"/>
        </w:rPr>
        <w:t>类、活动类。</w:t>
      </w:r>
    </w:p>
    <w:p w:rsidR="00DF5696" w:rsidRDefault="00FB1B77" w:rsidP="00111AB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2.比赛程序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鼓励</w:t>
      </w:r>
      <w:r w:rsidRPr="00FF7AE0">
        <w:rPr>
          <w:rFonts w:ascii="宋体" w:eastAsia="宋体" w:hAnsi="宋体"/>
          <w:szCs w:val="21"/>
        </w:rPr>
        <w:t>每位教师</w:t>
      </w:r>
      <w:r w:rsidRPr="00FF7AE0">
        <w:rPr>
          <w:rFonts w:ascii="宋体" w:eastAsia="宋体" w:hAnsi="宋体" w:hint="eastAsia"/>
          <w:szCs w:val="21"/>
        </w:rPr>
        <w:t>上交</w:t>
      </w:r>
      <w:r w:rsidRPr="00FF7AE0">
        <w:rPr>
          <w:rFonts w:ascii="宋体" w:eastAsia="宋体" w:hAnsi="宋体"/>
          <w:szCs w:val="21"/>
        </w:rPr>
        <w:t>课程思政案例，</w:t>
      </w:r>
      <w:r w:rsidR="00C24E17">
        <w:rPr>
          <w:rFonts w:ascii="宋体" w:eastAsia="宋体" w:hAnsi="宋体" w:hint="eastAsia"/>
          <w:szCs w:val="21"/>
        </w:rPr>
        <w:t>每</w:t>
      </w:r>
      <w:r w:rsidR="00C24E17" w:rsidRPr="00FF7AE0">
        <w:rPr>
          <w:rFonts w:ascii="宋体" w:eastAsia="宋体" w:hAnsi="宋体" w:hint="eastAsia"/>
          <w:szCs w:val="21"/>
        </w:rPr>
        <w:t>一个</w:t>
      </w:r>
      <w:r w:rsidR="00C24E17" w:rsidRPr="00FF7AE0">
        <w:rPr>
          <w:rFonts w:ascii="宋体" w:eastAsia="宋体" w:hAnsi="宋体"/>
          <w:szCs w:val="21"/>
        </w:rPr>
        <w:t>合格</w:t>
      </w:r>
      <w:r w:rsidR="00C24E17">
        <w:rPr>
          <w:rFonts w:ascii="宋体" w:eastAsia="宋体" w:hAnsi="宋体" w:hint="eastAsia"/>
          <w:szCs w:val="21"/>
        </w:rPr>
        <w:t>课程</w:t>
      </w:r>
      <w:r w:rsidR="00C24E17" w:rsidRPr="00FF7AE0">
        <w:rPr>
          <w:rFonts w:ascii="宋体" w:eastAsia="宋体" w:hAnsi="宋体"/>
          <w:szCs w:val="21"/>
        </w:rPr>
        <w:t>思政案例算</w:t>
      </w:r>
      <w:r w:rsidR="00C24E17" w:rsidRPr="00FF7AE0">
        <w:rPr>
          <w:rFonts w:ascii="宋体" w:eastAsia="宋体" w:hAnsi="宋体" w:hint="eastAsia"/>
          <w:szCs w:val="21"/>
        </w:rPr>
        <w:t>1分</w:t>
      </w:r>
      <w:r w:rsidR="00C24E17" w:rsidRPr="00FF7AE0">
        <w:rPr>
          <w:rFonts w:ascii="宋体" w:eastAsia="宋体" w:hAnsi="宋体"/>
          <w:szCs w:val="21"/>
        </w:rPr>
        <w:t>，</w:t>
      </w:r>
      <w:r w:rsidR="004F716E">
        <w:rPr>
          <w:rFonts w:ascii="宋体" w:eastAsia="宋体" w:hAnsi="宋体" w:hint="eastAsia"/>
          <w:szCs w:val="21"/>
        </w:rPr>
        <w:t>每位教师最多可得</w:t>
      </w:r>
      <w:r w:rsidR="00C24E17">
        <w:rPr>
          <w:rFonts w:ascii="宋体" w:eastAsia="宋体" w:hAnsi="宋体"/>
          <w:szCs w:val="21"/>
        </w:rPr>
        <w:t>1</w:t>
      </w:r>
      <w:r w:rsidR="00C24E17" w:rsidRPr="00FF7AE0">
        <w:rPr>
          <w:rFonts w:ascii="宋体" w:eastAsia="宋体" w:hAnsi="宋体" w:hint="eastAsia"/>
          <w:szCs w:val="21"/>
        </w:rPr>
        <w:t>0分，</w:t>
      </w:r>
      <w:r w:rsidR="00C24E17">
        <w:rPr>
          <w:rFonts w:ascii="宋体" w:eastAsia="宋体" w:hAnsi="宋体"/>
          <w:szCs w:val="21"/>
        </w:rPr>
        <w:t>计入</w:t>
      </w:r>
      <w:r w:rsidR="00C24E17" w:rsidRPr="00FF7AE0">
        <w:rPr>
          <w:rFonts w:ascii="宋体" w:eastAsia="宋体" w:hAnsi="宋体" w:hint="eastAsia"/>
          <w:szCs w:val="21"/>
        </w:rPr>
        <w:t>育人</w:t>
      </w:r>
      <w:r w:rsidR="00C24E17">
        <w:rPr>
          <w:rFonts w:ascii="宋体" w:eastAsia="宋体" w:hAnsi="宋体" w:hint="eastAsia"/>
          <w:szCs w:val="21"/>
        </w:rPr>
        <w:t>工作量</w:t>
      </w:r>
      <w:r w:rsidR="00C24E17" w:rsidRPr="00FF7AE0">
        <w:rPr>
          <w:rFonts w:ascii="宋体" w:eastAsia="宋体" w:hAnsi="宋体"/>
          <w:szCs w:val="21"/>
        </w:rPr>
        <w:t>。</w:t>
      </w:r>
      <w:r w:rsidR="00C24E17">
        <w:rPr>
          <w:rFonts w:ascii="宋体" w:eastAsia="宋体" w:hAnsi="宋体" w:hint="eastAsia"/>
          <w:szCs w:val="21"/>
        </w:rPr>
        <w:t>另外</w:t>
      </w:r>
      <w:r w:rsidR="00C24E17">
        <w:rPr>
          <w:rFonts w:ascii="宋体" w:eastAsia="宋体" w:hAnsi="宋体"/>
          <w:szCs w:val="21"/>
        </w:rPr>
        <w:t>，</w:t>
      </w:r>
      <w:r>
        <w:rPr>
          <w:rFonts w:ascii="宋体" w:eastAsia="宋体" w:hAnsi="宋体" w:hint="eastAsia"/>
          <w:szCs w:val="21"/>
        </w:rPr>
        <w:t>每个教研室推荐不少于3名教师参与比赛，</w:t>
      </w:r>
      <w:r>
        <w:rPr>
          <w:rFonts w:ascii="宋体" w:eastAsia="宋体" w:hAnsi="宋体"/>
          <w:szCs w:val="21"/>
        </w:rPr>
        <w:t>根据</w:t>
      </w:r>
      <w:r>
        <w:rPr>
          <w:rFonts w:ascii="宋体" w:eastAsia="宋体" w:hAnsi="宋体" w:hint="eastAsia"/>
          <w:szCs w:val="21"/>
        </w:rPr>
        <w:t>专家</w:t>
      </w:r>
      <w:r>
        <w:rPr>
          <w:rFonts w:ascii="宋体" w:eastAsia="宋体" w:hAnsi="宋体"/>
          <w:szCs w:val="21"/>
        </w:rPr>
        <w:t>网评，评选出</w:t>
      </w:r>
      <w:r>
        <w:rPr>
          <w:rFonts w:ascii="宋体" w:eastAsia="宋体" w:hAnsi="宋体" w:hint="eastAsia"/>
          <w:szCs w:val="21"/>
        </w:rPr>
        <w:t>9个</w:t>
      </w:r>
      <w:r>
        <w:rPr>
          <w:rFonts w:ascii="宋体" w:eastAsia="宋体" w:hAnsi="宋体"/>
          <w:szCs w:val="21"/>
        </w:rPr>
        <w:t>优秀</w:t>
      </w:r>
      <w:r>
        <w:rPr>
          <w:rFonts w:ascii="宋体" w:eastAsia="宋体" w:hAnsi="宋体" w:hint="eastAsia"/>
          <w:szCs w:val="21"/>
        </w:rPr>
        <w:t>课程</w:t>
      </w:r>
      <w:r>
        <w:rPr>
          <w:rFonts w:ascii="宋体" w:eastAsia="宋体" w:hAnsi="宋体"/>
          <w:szCs w:val="21"/>
        </w:rPr>
        <w:t>思政案例</w:t>
      </w:r>
      <w:r>
        <w:rPr>
          <w:rFonts w:ascii="宋体" w:eastAsia="宋体" w:hAnsi="宋体" w:hint="eastAsia"/>
          <w:szCs w:val="21"/>
        </w:rPr>
        <w:t>进入</w:t>
      </w:r>
      <w:r>
        <w:rPr>
          <w:rFonts w:ascii="宋体" w:eastAsia="宋体" w:hAnsi="宋体"/>
          <w:szCs w:val="21"/>
        </w:rPr>
        <w:t>决赛</w:t>
      </w:r>
      <w:r>
        <w:rPr>
          <w:rFonts w:ascii="宋体" w:eastAsia="宋体" w:hAnsi="宋体" w:hint="eastAsia"/>
          <w:szCs w:val="21"/>
        </w:rPr>
        <w:t>，决赛</w:t>
      </w:r>
      <w:r>
        <w:rPr>
          <w:rFonts w:ascii="宋体" w:eastAsia="宋体" w:hAnsi="宋体"/>
          <w:szCs w:val="21"/>
        </w:rPr>
        <w:t>要求</w:t>
      </w:r>
      <w:r>
        <w:rPr>
          <w:rFonts w:ascii="宋体" w:eastAsia="宋体" w:hAnsi="宋体" w:hint="eastAsia"/>
          <w:szCs w:val="21"/>
        </w:rPr>
        <w:t>参赛教师</w:t>
      </w:r>
      <w:r>
        <w:rPr>
          <w:rFonts w:ascii="宋体" w:eastAsia="宋体" w:hAnsi="宋体"/>
          <w:szCs w:val="21"/>
        </w:rPr>
        <w:t>现场展示</w:t>
      </w:r>
      <w:r>
        <w:rPr>
          <w:rFonts w:ascii="宋体" w:eastAsia="宋体" w:hAnsi="宋体" w:hint="eastAsia"/>
          <w:szCs w:val="21"/>
        </w:rPr>
        <w:t>5分钟，</w:t>
      </w:r>
      <w:r>
        <w:rPr>
          <w:rFonts w:ascii="宋体" w:eastAsia="宋体" w:hAnsi="宋体"/>
          <w:szCs w:val="21"/>
        </w:rPr>
        <w:t>专家</w:t>
      </w:r>
      <w:r>
        <w:rPr>
          <w:rFonts w:ascii="宋体" w:eastAsia="宋体" w:hAnsi="宋体" w:hint="eastAsia"/>
          <w:szCs w:val="21"/>
        </w:rPr>
        <w:t>现场评审</w:t>
      </w:r>
      <w:r>
        <w:rPr>
          <w:rFonts w:ascii="宋体" w:eastAsia="宋体" w:hAnsi="宋体"/>
          <w:szCs w:val="21"/>
        </w:rPr>
        <w:t>，评选出一等奖</w:t>
      </w:r>
      <w:r>
        <w:rPr>
          <w:rFonts w:ascii="宋体" w:eastAsia="宋体" w:hAnsi="宋体" w:hint="eastAsia"/>
          <w:szCs w:val="21"/>
        </w:rPr>
        <w:t>2名、</w:t>
      </w:r>
      <w:r>
        <w:rPr>
          <w:rFonts w:ascii="宋体" w:eastAsia="宋体" w:hAnsi="宋体"/>
          <w:szCs w:val="21"/>
        </w:rPr>
        <w:t>二</w:t>
      </w:r>
      <w:r>
        <w:rPr>
          <w:rFonts w:ascii="宋体" w:eastAsia="宋体" w:hAnsi="宋体" w:hint="eastAsia"/>
          <w:szCs w:val="21"/>
        </w:rPr>
        <w:t>等奖3名、</w:t>
      </w:r>
      <w:r>
        <w:rPr>
          <w:rFonts w:ascii="宋体" w:eastAsia="宋体" w:hAnsi="宋体"/>
          <w:szCs w:val="21"/>
        </w:rPr>
        <w:t>三等奖</w:t>
      </w:r>
      <w:r>
        <w:rPr>
          <w:rFonts w:ascii="宋体" w:eastAsia="宋体" w:hAnsi="宋体" w:hint="eastAsia"/>
          <w:szCs w:val="21"/>
        </w:rPr>
        <w:t>4名，</w:t>
      </w:r>
      <w:r>
        <w:rPr>
          <w:rFonts w:ascii="宋体" w:eastAsia="宋体" w:hAnsi="宋体"/>
          <w:szCs w:val="21"/>
        </w:rPr>
        <w:t>颁发</w:t>
      </w:r>
      <w:r>
        <w:rPr>
          <w:rFonts w:ascii="宋体" w:eastAsia="宋体" w:hAnsi="宋体" w:hint="eastAsia"/>
          <w:szCs w:val="21"/>
        </w:rPr>
        <w:t>证书</w:t>
      </w:r>
      <w:r>
        <w:rPr>
          <w:rFonts w:ascii="宋体" w:eastAsia="宋体" w:hAnsi="宋体"/>
          <w:szCs w:val="21"/>
        </w:rPr>
        <w:t>和奖品。</w:t>
      </w:r>
    </w:p>
    <w:p w:rsidR="00FB1B77" w:rsidRPr="00ED2A95" w:rsidRDefault="00FB1B77" w:rsidP="004F716E">
      <w:pPr>
        <w:pStyle w:val="a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3.评分</w:t>
      </w:r>
      <w:r w:rsidR="00196619">
        <w:rPr>
          <w:rFonts w:ascii="宋体" w:eastAsia="宋体" w:hAnsi="宋体" w:hint="eastAsia"/>
          <w:szCs w:val="21"/>
        </w:rPr>
        <w:t>规则</w:t>
      </w:r>
      <w:r>
        <w:rPr>
          <w:rFonts w:ascii="宋体" w:eastAsia="宋体" w:hAnsi="宋体"/>
          <w:szCs w:val="21"/>
        </w:rPr>
        <w:t>：</w:t>
      </w:r>
      <w:r w:rsidR="00196619">
        <w:rPr>
          <w:rFonts w:ascii="宋体" w:eastAsia="宋体" w:hAnsi="宋体" w:hint="eastAsia"/>
          <w:szCs w:val="21"/>
        </w:rPr>
        <w:t>采用</w:t>
      </w:r>
      <w:r w:rsidR="00196619">
        <w:rPr>
          <w:rFonts w:ascii="宋体" w:eastAsia="宋体" w:hAnsi="宋体"/>
          <w:szCs w:val="21"/>
        </w:rPr>
        <w:t>网评和现场</w:t>
      </w:r>
      <w:r w:rsidR="00196619">
        <w:rPr>
          <w:rFonts w:ascii="宋体" w:eastAsia="宋体" w:hAnsi="宋体" w:hint="eastAsia"/>
          <w:szCs w:val="21"/>
        </w:rPr>
        <w:t>展示</w:t>
      </w:r>
      <w:r w:rsidR="00196619">
        <w:rPr>
          <w:rFonts w:ascii="宋体" w:eastAsia="宋体" w:hAnsi="宋体"/>
          <w:szCs w:val="21"/>
        </w:rPr>
        <w:t>相结合的方式。每位</w:t>
      </w:r>
      <w:r w:rsidR="00196619">
        <w:rPr>
          <w:rFonts w:ascii="宋体" w:eastAsia="宋体" w:hAnsi="宋体" w:hint="eastAsia"/>
          <w:szCs w:val="21"/>
        </w:rPr>
        <w:t>参赛教师</w:t>
      </w:r>
      <w:r w:rsidR="00196619">
        <w:rPr>
          <w:rFonts w:ascii="宋体" w:eastAsia="宋体" w:hAnsi="宋体"/>
          <w:szCs w:val="21"/>
        </w:rPr>
        <w:t>上交</w:t>
      </w:r>
      <w:r w:rsidR="00196619">
        <w:rPr>
          <w:rFonts w:ascii="宋体" w:eastAsia="宋体" w:hAnsi="宋体" w:hint="eastAsia"/>
          <w:szCs w:val="21"/>
        </w:rPr>
        <w:t>课程</w:t>
      </w:r>
      <w:r w:rsidR="00196619">
        <w:rPr>
          <w:rFonts w:ascii="宋体" w:eastAsia="宋体" w:hAnsi="宋体"/>
          <w:szCs w:val="21"/>
        </w:rPr>
        <w:t>思政案例简介及相关素材。</w:t>
      </w:r>
      <w:r w:rsidR="00602823">
        <w:rPr>
          <w:rFonts w:ascii="宋体" w:eastAsia="宋体" w:hAnsi="宋体" w:hint="eastAsia"/>
          <w:szCs w:val="21"/>
        </w:rPr>
        <w:t>课程思政案例</w:t>
      </w:r>
      <w:r w:rsidR="00602823" w:rsidRPr="002F3B7D">
        <w:rPr>
          <w:rFonts w:ascii="宋体" w:eastAsia="宋体" w:hAnsi="宋体" w:hint="eastAsia"/>
          <w:szCs w:val="21"/>
        </w:rPr>
        <w:t>简介</w:t>
      </w:r>
      <w:r w:rsidR="0060508E" w:rsidRPr="002F3B7D">
        <w:rPr>
          <w:rFonts w:ascii="宋体" w:eastAsia="宋体" w:hAnsi="宋体" w:hint="eastAsia"/>
          <w:szCs w:val="21"/>
        </w:rPr>
        <w:t>格式</w:t>
      </w:r>
      <w:r w:rsidR="00602823">
        <w:rPr>
          <w:rFonts w:ascii="宋体" w:eastAsia="宋体" w:hAnsi="宋体"/>
          <w:szCs w:val="21"/>
        </w:rPr>
        <w:t>见附件1</w:t>
      </w:r>
      <w:r w:rsidR="00AA572C">
        <w:rPr>
          <w:rFonts w:ascii="宋体" w:eastAsia="宋体" w:hAnsi="宋体" w:hint="eastAsia"/>
          <w:szCs w:val="21"/>
        </w:rPr>
        <w:t>，课程</w:t>
      </w:r>
      <w:r w:rsidR="00AA572C">
        <w:rPr>
          <w:rFonts w:ascii="宋体" w:eastAsia="宋体" w:hAnsi="宋体"/>
          <w:szCs w:val="21"/>
        </w:rPr>
        <w:t>思政案例</w:t>
      </w:r>
      <w:r w:rsidR="00196619">
        <w:rPr>
          <w:rFonts w:ascii="宋体" w:eastAsia="宋体" w:hAnsi="宋体" w:hint="eastAsia"/>
          <w:szCs w:val="21"/>
        </w:rPr>
        <w:t>评分</w:t>
      </w:r>
      <w:r w:rsidR="00196619">
        <w:rPr>
          <w:rFonts w:ascii="宋体" w:eastAsia="宋体" w:hAnsi="宋体"/>
          <w:szCs w:val="21"/>
        </w:rPr>
        <w:t>标准见附件</w:t>
      </w:r>
      <w:r w:rsidR="00746AA6">
        <w:rPr>
          <w:rFonts w:ascii="宋体" w:eastAsia="宋体" w:hAnsi="宋体" w:hint="eastAsia"/>
          <w:szCs w:val="21"/>
        </w:rPr>
        <w:t>2</w:t>
      </w:r>
      <w:r w:rsidR="00196619">
        <w:rPr>
          <w:rFonts w:ascii="宋体" w:eastAsia="宋体" w:hAnsi="宋体"/>
          <w:szCs w:val="21"/>
        </w:rPr>
        <w:t>。</w:t>
      </w:r>
    </w:p>
    <w:p w:rsidR="00C45F58" w:rsidRPr="008B5EBE" w:rsidRDefault="008B5EBE" w:rsidP="00111AB7">
      <w:pPr>
        <w:numPr>
          <w:ilvl w:val="0"/>
          <w:numId w:val="1"/>
        </w:numPr>
        <w:jc w:val="left"/>
        <w:rPr>
          <w:b/>
          <w:sz w:val="24"/>
          <w:szCs w:val="24"/>
        </w:rPr>
      </w:pPr>
      <w:r w:rsidRPr="008B5EBE">
        <w:rPr>
          <w:b/>
          <w:sz w:val="24"/>
          <w:szCs w:val="24"/>
        </w:rPr>
        <w:t>其他有关事项</w:t>
      </w:r>
    </w:p>
    <w:p w:rsidR="008B5EBE" w:rsidRPr="004F716E" w:rsidRDefault="008B5EBE" w:rsidP="00111AB7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 w:rsidRPr="004F716E">
        <w:rPr>
          <w:rFonts w:ascii="宋体" w:eastAsia="宋体" w:hAnsi="宋体" w:hint="eastAsia"/>
          <w:szCs w:val="21"/>
        </w:rPr>
        <w:t>参赛</w:t>
      </w:r>
      <w:r w:rsidRPr="004F716E">
        <w:rPr>
          <w:rFonts w:ascii="宋体" w:eastAsia="宋体" w:hAnsi="宋体"/>
          <w:szCs w:val="21"/>
        </w:rPr>
        <w:t>作品</w:t>
      </w:r>
      <w:r w:rsidRPr="004F716E">
        <w:rPr>
          <w:rFonts w:ascii="宋体" w:eastAsia="宋体" w:hAnsi="宋体" w:hint="eastAsia"/>
          <w:szCs w:val="21"/>
        </w:rPr>
        <w:t>及</w:t>
      </w:r>
      <w:r w:rsidRPr="004F716E">
        <w:rPr>
          <w:rFonts w:ascii="宋体" w:eastAsia="宋体" w:hAnsi="宋体"/>
          <w:szCs w:val="21"/>
        </w:rPr>
        <w:t>材料需为本人原创，不得抄袭他人作品，侵害他人</w:t>
      </w:r>
      <w:r w:rsidRPr="004F716E">
        <w:rPr>
          <w:rFonts w:ascii="宋体" w:eastAsia="宋体" w:hAnsi="宋体" w:hint="eastAsia"/>
          <w:szCs w:val="21"/>
        </w:rPr>
        <w:t>版权，</w:t>
      </w:r>
      <w:r w:rsidRPr="004F716E">
        <w:rPr>
          <w:rFonts w:ascii="宋体" w:eastAsia="宋体" w:hAnsi="宋体"/>
          <w:szCs w:val="21"/>
        </w:rPr>
        <w:t>若发现参赛作品侵犯他人著作权，或有任何不</w:t>
      </w:r>
      <w:r w:rsidRPr="004F716E">
        <w:rPr>
          <w:rFonts w:ascii="宋体" w:eastAsia="宋体" w:hAnsi="宋体" w:hint="eastAsia"/>
          <w:szCs w:val="21"/>
        </w:rPr>
        <w:t>良</w:t>
      </w:r>
      <w:r w:rsidRPr="004F716E">
        <w:rPr>
          <w:rFonts w:ascii="宋体" w:eastAsia="宋体" w:hAnsi="宋体"/>
          <w:szCs w:val="21"/>
        </w:rPr>
        <w:t>信息内容，则一律取消参赛资格。</w:t>
      </w:r>
    </w:p>
    <w:p w:rsidR="008B5EBE" w:rsidRDefault="001E63E2" w:rsidP="00111AB7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评审</w:t>
      </w:r>
      <w:r>
        <w:rPr>
          <w:rFonts w:ascii="宋体" w:eastAsia="宋体" w:hAnsi="宋体"/>
          <w:szCs w:val="21"/>
        </w:rPr>
        <w:t>专家</w:t>
      </w:r>
      <w:r>
        <w:rPr>
          <w:rFonts w:ascii="宋体" w:eastAsia="宋体" w:hAnsi="宋体" w:hint="eastAsia"/>
          <w:szCs w:val="21"/>
        </w:rPr>
        <w:t>由</w:t>
      </w:r>
      <w:r>
        <w:rPr>
          <w:rFonts w:ascii="宋体" w:eastAsia="宋体" w:hAnsi="宋体"/>
          <w:szCs w:val="21"/>
        </w:rPr>
        <w:t>学校</w:t>
      </w:r>
      <w:r w:rsidRPr="001E63E2">
        <w:rPr>
          <w:rFonts w:ascii="宋体" w:eastAsia="宋体" w:hAnsi="宋体" w:hint="eastAsia"/>
          <w:szCs w:val="21"/>
        </w:rPr>
        <w:t>教学质量管理中心</w:t>
      </w:r>
      <w:r w:rsidRPr="001E63E2">
        <w:rPr>
          <w:rFonts w:ascii="宋体" w:eastAsia="宋体" w:hAnsi="宋体"/>
          <w:szCs w:val="21"/>
        </w:rPr>
        <w:t>和</w:t>
      </w:r>
      <w:r w:rsidRPr="001E63E2">
        <w:rPr>
          <w:rFonts w:ascii="宋体" w:eastAsia="宋体" w:hAnsi="宋体" w:hint="eastAsia"/>
          <w:szCs w:val="21"/>
        </w:rPr>
        <w:t>校外专家</w:t>
      </w:r>
      <w:r>
        <w:rPr>
          <w:rFonts w:ascii="宋体" w:eastAsia="宋体" w:hAnsi="宋体" w:hint="eastAsia"/>
          <w:szCs w:val="21"/>
        </w:rPr>
        <w:t>组成</w:t>
      </w:r>
      <w:r w:rsidR="00604E4E">
        <w:rPr>
          <w:rFonts w:ascii="宋体" w:eastAsia="宋体" w:hAnsi="宋体" w:hint="eastAsia"/>
          <w:szCs w:val="21"/>
        </w:rPr>
        <w:t>。</w:t>
      </w:r>
    </w:p>
    <w:p w:rsidR="00CB0083" w:rsidRDefault="00CB0083" w:rsidP="00111AB7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专家</w:t>
      </w:r>
      <w:r>
        <w:rPr>
          <w:rFonts w:ascii="宋体" w:eastAsia="宋体" w:hAnsi="宋体"/>
          <w:szCs w:val="21"/>
        </w:rPr>
        <w:t>网评采取匿名评审的方式。</w:t>
      </w:r>
    </w:p>
    <w:p w:rsidR="00C85A12" w:rsidRDefault="00C85A12" w:rsidP="00111AB7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课程思政</w:t>
      </w:r>
      <w:r>
        <w:rPr>
          <w:rFonts w:ascii="宋体" w:eastAsia="宋体" w:hAnsi="宋体"/>
          <w:szCs w:val="21"/>
        </w:rPr>
        <w:t>案例</w:t>
      </w:r>
      <w:r w:rsidR="005C459B">
        <w:rPr>
          <w:rFonts w:ascii="宋体" w:eastAsia="宋体" w:hAnsi="宋体" w:hint="eastAsia"/>
          <w:szCs w:val="21"/>
        </w:rPr>
        <w:t>由</w:t>
      </w:r>
      <w:r w:rsidR="005C459B">
        <w:rPr>
          <w:rFonts w:ascii="宋体" w:eastAsia="宋体" w:hAnsi="宋体"/>
          <w:szCs w:val="21"/>
        </w:rPr>
        <w:t>各教研室上报，</w:t>
      </w:r>
      <w:r w:rsidR="005C459B">
        <w:rPr>
          <w:rFonts w:ascii="宋体" w:eastAsia="宋体" w:hAnsi="宋体" w:hint="eastAsia"/>
          <w:szCs w:val="21"/>
        </w:rPr>
        <w:t>提交</w:t>
      </w:r>
      <w:r>
        <w:rPr>
          <w:rFonts w:ascii="宋体" w:eastAsia="宋体" w:hAnsi="宋体"/>
          <w:szCs w:val="21"/>
        </w:rPr>
        <w:t>截止</w:t>
      </w:r>
      <w:r w:rsidR="005C459B">
        <w:rPr>
          <w:rFonts w:ascii="宋体" w:eastAsia="宋体" w:hAnsi="宋体"/>
          <w:szCs w:val="21"/>
        </w:rPr>
        <w:t>时间</w:t>
      </w:r>
      <w:r w:rsidR="005C459B">
        <w:rPr>
          <w:rFonts w:ascii="宋体" w:eastAsia="宋体" w:hAnsi="宋体" w:hint="eastAsia"/>
          <w:szCs w:val="21"/>
        </w:rPr>
        <w:t>为</w:t>
      </w:r>
      <w:r>
        <w:rPr>
          <w:rFonts w:ascii="宋体" w:eastAsia="宋体" w:hAnsi="宋体" w:hint="eastAsia"/>
          <w:szCs w:val="21"/>
        </w:rPr>
        <w:t>12月20日</w:t>
      </w:r>
      <w:r>
        <w:rPr>
          <w:rFonts w:ascii="宋体" w:eastAsia="宋体" w:hAnsi="宋体"/>
          <w:szCs w:val="21"/>
        </w:rPr>
        <w:t>。</w:t>
      </w:r>
      <w:r>
        <w:rPr>
          <w:rFonts w:ascii="宋体" w:eastAsia="宋体" w:hAnsi="宋体" w:hint="eastAsia"/>
          <w:szCs w:val="21"/>
        </w:rPr>
        <w:t>决赛</w:t>
      </w:r>
      <w:r>
        <w:rPr>
          <w:rFonts w:ascii="宋体" w:eastAsia="宋体" w:hAnsi="宋体"/>
          <w:szCs w:val="21"/>
        </w:rPr>
        <w:t>时间另行通知。</w:t>
      </w:r>
    </w:p>
    <w:p w:rsidR="00C85A12" w:rsidRDefault="00C85A12" w:rsidP="00111AB7">
      <w:pPr>
        <w:ind w:left="780"/>
        <w:rPr>
          <w:rFonts w:ascii="宋体" w:eastAsia="宋体" w:hAnsi="宋体"/>
          <w:szCs w:val="21"/>
        </w:rPr>
      </w:pPr>
    </w:p>
    <w:p w:rsidR="008B5EBE" w:rsidRPr="008B5EBE" w:rsidRDefault="008B5EBE" w:rsidP="00111AB7">
      <w:pPr>
        <w:ind w:left="720"/>
        <w:jc w:val="left"/>
        <w:rPr>
          <w:rFonts w:ascii="宋体" w:eastAsia="宋体" w:hAnsi="宋体"/>
          <w:szCs w:val="21"/>
        </w:rPr>
      </w:pPr>
    </w:p>
    <w:p w:rsidR="00C45F58" w:rsidRDefault="00C45F58" w:rsidP="00111AB7">
      <w:pPr>
        <w:ind w:firstLineChars="200" w:firstLine="420"/>
        <w:jc w:val="left"/>
        <w:rPr>
          <w:rFonts w:ascii="Times New Roman" w:eastAsia="宋体" w:hAnsi="Times New Roman"/>
          <w:szCs w:val="21"/>
        </w:rPr>
      </w:pPr>
    </w:p>
    <w:p w:rsidR="00111AB7" w:rsidRDefault="00111AB7" w:rsidP="00111AB7">
      <w:pPr>
        <w:ind w:firstLineChars="200" w:firstLine="420"/>
        <w:jc w:val="left"/>
        <w:rPr>
          <w:rFonts w:ascii="Times New Roman" w:eastAsia="宋体" w:hAnsi="Times New Roman"/>
          <w:szCs w:val="21"/>
        </w:rPr>
      </w:pPr>
    </w:p>
    <w:p w:rsidR="002477D0" w:rsidRPr="00C956B3" w:rsidRDefault="002477D0" w:rsidP="00111AB7">
      <w:pPr>
        <w:ind w:firstLineChars="200" w:firstLine="420"/>
        <w:jc w:val="left"/>
        <w:rPr>
          <w:rFonts w:ascii="Times New Roman" w:eastAsia="宋体" w:hAnsi="Times New Roman"/>
          <w:szCs w:val="21"/>
        </w:rPr>
      </w:pPr>
    </w:p>
    <w:p w:rsidR="00AD73B6" w:rsidRPr="002477D0" w:rsidRDefault="00842CAD" w:rsidP="00111AB7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C45F58"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</w:t>
      </w:r>
      <w:r w:rsidR="00C45F58">
        <w:rPr>
          <w:b/>
          <w:sz w:val="28"/>
          <w:szCs w:val="28"/>
        </w:rPr>
        <w:t xml:space="preserve">       </w:t>
      </w:r>
      <w:r w:rsidRPr="002477D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AD73B6" w:rsidRPr="002477D0">
        <w:rPr>
          <w:rFonts w:ascii="宋体" w:eastAsia="宋体" w:hAnsi="宋体" w:hint="eastAsia"/>
          <w:b/>
          <w:sz w:val="24"/>
          <w:szCs w:val="24"/>
        </w:rPr>
        <w:t>商学院</w:t>
      </w:r>
    </w:p>
    <w:p w:rsidR="00842CAD" w:rsidRPr="002477D0" w:rsidRDefault="00842CAD" w:rsidP="00111AB7">
      <w:pPr>
        <w:jc w:val="center"/>
        <w:rPr>
          <w:rFonts w:ascii="宋体" w:eastAsia="宋体" w:hAnsi="宋体"/>
          <w:b/>
          <w:sz w:val="24"/>
          <w:szCs w:val="24"/>
        </w:rPr>
      </w:pPr>
      <w:r w:rsidRPr="002477D0">
        <w:rPr>
          <w:rFonts w:ascii="宋体" w:eastAsia="宋体" w:hAnsi="宋体" w:hint="eastAsia"/>
          <w:b/>
          <w:sz w:val="24"/>
          <w:szCs w:val="24"/>
        </w:rPr>
        <w:t xml:space="preserve">              </w:t>
      </w:r>
      <w:r w:rsidR="00C45F58" w:rsidRPr="002477D0">
        <w:rPr>
          <w:rFonts w:ascii="宋体" w:eastAsia="宋体" w:hAnsi="宋体"/>
          <w:b/>
          <w:sz w:val="24"/>
          <w:szCs w:val="24"/>
        </w:rPr>
        <w:t xml:space="preserve">                  </w:t>
      </w:r>
      <w:r w:rsidRPr="002477D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2477D0">
        <w:rPr>
          <w:rFonts w:ascii="宋体" w:eastAsia="宋体" w:hAnsi="宋体"/>
          <w:b/>
          <w:sz w:val="24"/>
          <w:szCs w:val="24"/>
        </w:rPr>
        <w:t xml:space="preserve">    </w:t>
      </w:r>
      <w:r w:rsidRPr="002477D0">
        <w:rPr>
          <w:rFonts w:ascii="宋体" w:eastAsia="宋体" w:hAnsi="宋体" w:hint="eastAsia"/>
          <w:b/>
          <w:sz w:val="24"/>
          <w:szCs w:val="24"/>
        </w:rPr>
        <w:t>2017年11月</w:t>
      </w:r>
    </w:p>
    <w:p w:rsidR="00111AB7" w:rsidRDefault="00111AB7" w:rsidP="00C24697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</w:p>
    <w:p w:rsidR="00C24697" w:rsidRPr="00C24697" w:rsidRDefault="00C24697" w:rsidP="00C24697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C24697"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602823">
        <w:rPr>
          <w:rFonts w:ascii="宋体" w:eastAsia="宋体" w:hAnsi="宋体"/>
          <w:b/>
          <w:sz w:val="28"/>
          <w:szCs w:val="28"/>
        </w:rPr>
        <w:t>1</w:t>
      </w:r>
    </w:p>
    <w:p w:rsidR="003F37A5" w:rsidRPr="00A4286B" w:rsidRDefault="00C031CE" w:rsidP="003F37A5">
      <w:pPr>
        <w:spacing w:line="360" w:lineRule="auto"/>
        <w:ind w:firstLine="4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课程</w:t>
      </w:r>
      <w:r w:rsidR="003F37A5" w:rsidRPr="00A4286B">
        <w:rPr>
          <w:rFonts w:ascii="宋体" w:eastAsia="宋体" w:hAnsi="宋体" w:hint="eastAsia"/>
          <w:b/>
          <w:sz w:val="32"/>
          <w:szCs w:val="32"/>
        </w:rPr>
        <w:t>思政</w:t>
      </w:r>
      <w:r w:rsidR="003F37A5" w:rsidRPr="00A4286B">
        <w:rPr>
          <w:rFonts w:ascii="宋体" w:eastAsia="宋体" w:hAnsi="宋体"/>
          <w:b/>
          <w:sz w:val="32"/>
          <w:szCs w:val="32"/>
        </w:rPr>
        <w:t>案例</w:t>
      </w:r>
      <w:r w:rsidR="00746AA6">
        <w:rPr>
          <w:rFonts w:ascii="宋体" w:eastAsia="宋体" w:hAnsi="宋体" w:hint="eastAsia"/>
          <w:b/>
          <w:sz w:val="32"/>
          <w:szCs w:val="32"/>
        </w:rPr>
        <w:t>简介</w:t>
      </w:r>
    </w:p>
    <w:p w:rsidR="003F37A5" w:rsidRPr="00A4286B" w:rsidRDefault="003F37A5" w:rsidP="003F37A5">
      <w:pPr>
        <w:spacing w:line="360" w:lineRule="auto"/>
        <w:ind w:firstLine="420"/>
        <w:rPr>
          <w:rFonts w:ascii="宋体" w:eastAsia="宋体" w:hAnsi="宋体"/>
          <w:b/>
          <w:szCs w:val="21"/>
        </w:rPr>
      </w:pPr>
      <w:r w:rsidRPr="00A4286B">
        <w:rPr>
          <w:rFonts w:ascii="宋体" w:eastAsia="宋体" w:hAnsi="宋体" w:hint="eastAsia"/>
          <w:b/>
          <w:szCs w:val="21"/>
        </w:rPr>
        <w:t>案例一：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7025"/>
      </w:tblGrid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案例名称</w:t>
            </w:r>
          </w:p>
        </w:tc>
        <w:tc>
          <w:tcPr>
            <w:tcW w:w="7025" w:type="dxa"/>
            <w:shd w:val="clear" w:color="auto" w:fill="auto"/>
          </w:tcPr>
          <w:p w:rsidR="003F37A5" w:rsidRPr="00E2121C" w:rsidRDefault="00867965" w:rsidP="00867965">
            <w:pPr>
              <w:tabs>
                <w:tab w:val="left" w:pos="69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基于特殊管理药品下对当代大学生珍爱生命远离毒品的教育</w:t>
            </w:r>
          </w:p>
        </w:tc>
      </w:tr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3F37A5" w:rsidRPr="00E2121C" w:rsidRDefault="003F37A5" w:rsidP="00E2121C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案例</w:t>
            </w:r>
            <w:r w:rsidRPr="00E2121C">
              <w:rPr>
                <w:rFonts w:ascii="宋体" w:eastAsia="宋体" w:hAnsi="宋体"/>
                <w:b/>
                <w:szCs w:val="21"/>
              </w:rPr>
              <w:t>内容</w:t>
            </w:r>
          </w:p>
        </w:tc>
        <w:tc>
          <w:tcPr>
            <w:tcW w:w="7025" w:type="dxa"/>
            <w:shd w:val="clear" w:color="auto" w:fill="auto"/>
          </w:tcPr>
          <w:p w:rsidR="003F37A5" w:rsidRDefault="00867965" w:rsidP="00867965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特殊管理药品的认知：精、麻、毒、放</w:t>
            </w:r>
          </w:p>
          <w:p w:rsidR="00867965" w:rsidRDefault="00867965" w:rsidP="00867965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由鸦片战争联系到生活当中麻醉药品（如</w:t>
            </w:r>
            <w:r w:rsidR="00633B1B">
              <w:rPr>
                <w:rFonts w:ascii="宋体" w:eastAsia="宋体" w:hAnsi="宋体" w:hint="eastAsia"/>
                <w:szCs w:val="21"/>
              </w:rPr>
              <w:t>罂粟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 w:rsidR="00633B1B">
              <w:rPr>
                <w:rFonts w:ascii="宋体" w:eastAsia="宋体" w:hAnsi="宋体" w:hint="eastAsia"/>
                <w:szCs w:val="21"/>
              </w:rPr>
              <w:t>、易制毒药品（麻黄素）</w:t>
            </w:r>
          </w:p>
          <w:p w:rsidR="006E575C" w:rsidRDefault="00D51846" w:rsidP="00867965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从医疗毒性药品正确使用管理联系到生活当中的引发犯罪的毒品</w:t>
            </w:r>
          </w:p>
          <w:p w:rsidR="003C4223" w:rsidRPr="00E777C6" w:rsidRDefault="00C837EE" w:rsidP="00F3603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放映远离毒品教育片，联系生活当中的现象，教育学生</w:t>
            </w:r>
            <w:r w:rsidR="00803177">
              <w:rPr>
                <w:rFonts w:ascii="宋体" w:eastAsia="宋体" w:hAnsi="宋体" w:hint="eastAsia"/>
                <w:szCs w:val="21"/>
              </w:rPr>
              <w:t>树立正确择友观，珍爱</w:t>
            </w:r>
            <w:r w:rsidR="00803177" w:rsidRPr="00E777C6">
              <w:rPr>
                <w:rFonts w:ascii="宋体" w:eastAsia="宋体" w:hAnsi="宋体" w:hint="eastAsia"/>
                <w:szCs w:val="21"/>
              </w:rPr>
              <w:t>生命，勿贪一时之快</w:t>
            </w:r>
            <w:r w:rsidR="00F3603D">
              <w:rPr>
                <w:rFonts w:ascii="宋体" w:eastAsia="宋体" w:hAnsi="宋体" w:hint="eastAsia"/>
                <w:szCs w:val="21"/>
              </w:rPr>
              <w:t>和好奇</w:t>
            </w:r>
            <w:r w:rsidR="00803177">
              <w:rPr>
                <w:rFonts w:ascii="宋体" w:eastAsia="宋体" w:hAnsi="宋体" w:hint="eastAsia"/>
                <w:szCs w:val="21"/>
              </w:rPr>
              <w:t>而</w:t>
            </w:r>
            <w:r w:rsidR="00803177" w:rsidRPr="00E777C6">
              <w:rPr>
                <w:rFonts w:ascii="宋体" w:eastAsia="宋体" w:hAnsi="宋体" w:hint="eastAsia"/>
                <w:szCs w:val="21"/>
              </w:rPr>
              <w:t>带来对家庭和社会的破坏。</w:t>
            </w:r>
          </w:p>
        </w:tc>
      </w:tr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思政要点</w:t>
            </w:r>
          </w:p>
        </w:tc>
        <w:tc>
          <w:tcPr>
            <w:tcW w:w="7025" w:type="dxa"/>
            <w:shd w:val="clear" w:color="auto" w:fill="auto"/>
          </w:tcPr>
          <w:p w:rsidR="003F37A5" w:rsidRPr="00E2121C" w:rsidRDefault="00C837EE" w:rsidP="00E777C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正确认识麻醉药品、精神药品，对生活当中可能接触到的毒品有一定的防范意识</w:t>
            </w:r>
            <w:r w:rsidR="003E4E19">
              <w:rPr>
                <w:rFonts w:ascii="宋体" w:eastAsia="宋体" w:hAnsi="宋体" w:hint="eastAsia"/>
                <w:szCs w:val="21"/>
              </w:rPr>
              <w:t>，</w:t>
            </w:r>
            <w:r w:rsidR="00E777C6">
              <w:rPr>
                <w:rFonts w:ascii="宋体" w:eastAsia="宋体" w:hAnsi="宋体" w:hint="eastAsia"/>
                <w:szCs w:val="21"/>
              </w:rPr>
              <w:t>做到珍爱生命，远离毒品。</w:t>
            </w:r>
          </w:p>
        </w:tc>
      </w:tr>
    </w:tbl>
    <w:p w:rsidR="003F37A5" w:rsidRDefault="003F37A5" w:rsidP="003F37A5">
      <w:pPr>
        <w:spacing w:line="360" w:lineRule="auto"/>
        <w:ind w:firstLine="420"/>
        <w:rPr>
          <w:rFonts w:ascii="宋体" w:eastAsia="宋体" w:hAnsi="宋体"/>
          <w:szCs w:val="21"/>
        </w:rPr>
      </w:pPr>
    </w:p>
    <w:p w:rsidR="003F37A5" w:rsidRPr="00A4286B" w:rsidRDefault="003F37A5" w:rsidP="003F37A5">
      <w:pPr>
        <w:spacing w:line="360" w:lineRule="auto"/>
        <w:ind w:firstLine="420"/>
        <w:rPr>
          <w:rFonts w:ascii="宋体" w:eastAsia="宋体" w:hAnsi="宋体"/>
          <w:b/>
          <w:szCs w:val="21"/>
        </w:rPr>
      </w:pPr>
      <w:r w:rsidRPr="00A4286B">
        <w:rPr>
          <w:rFonts w:ascii="宋体" w:eastAsia="宋体" w:hAnsi="宋体" w:hint="eastAsia"/>
          <w:b/>
          <w:szCs w:val="21"/>
        </w:rPr>
        <w:t>案例</w:t>
      </w:r>
      <w:r w:rsidRPr="00A4286B">
        <w:rPr>
          <w:rFonts w:ascii="宋体" w:eastAsia="宋体" w:hAnsi="宋体"/>
          <w:b/>
          <w:szCs w:val="21"/>
        </w:rPr>
        <w:t>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7025"/>
      </w:tblGrid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案例名称</w:t>
            </w:r>
          </w:p>
        </w:tc>
        <w:tc>
          <w:tcPr>
            <w:tcW w:w="7025" w:type="dxa"/>
            <w:shd w:val="clear" w:color="auto" w:fill="auto"/>
          </w:tcPr>
          <w:p w:rsidR="003F37A5" w:rsidRPr="00E2121C" w:rsidRDefault="00D51846" w:rsidP="00AF7D91">
            <w:pPr>
              <w:tabs>
                <w:tab w:val="left" w:pos="69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基于医院中药管理谈谈当代药师的职业</w:t>
            </w:r>
            <w:r w:rsidR="00F524A5">
              <w:rPr>
                <w:rFonts w:ascii="宋体" w:eastAsia="宋体" w:hAnsi="宋体" w:hint="eastAsia"/>
                <w:b/>
                <w:szCs w:val="21"/>
              </w:rPr>
              <w:t>担当</w:t>
            </w:r>
          </w:p>
        </w:tc>
      </w:tr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3F37A5" w:rsidRPr="00E2121C" w:rsidRDefault="003F37A5" w:rsidP="00E2121C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案例</w:t>
            </w:r>
            <w:r w:rsidRPr="00E2121C">
              <w:rPr>
                <w:rFonts w:ascii="宋体" w:eastAsia="宋体" w:hAnsi="宋体"/>
                <w:b/>
                <w:szCs w:val="21"/>
              </w:rPr>
              <w:t>内容</w:t>
            </w:r>
          </w:p>
        </w:tc>
        <w:tc>
          <w:tcPr>
            <w:tcW w:w="7025" w:type="dxa"/>
            <w:shd w:val="clear" w:color="auto" w:fill="auto"/>
          </w:tcPr>
          <w:p w:rsidR="003F37A5" w:rsidRPr="00723811" w:rsidRDefault="00723811" w:rsidP="00723811">
            <w:pPr>
              <w:pStyle w:val="a7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723811">
              <w:rPr>
                <w:rFonts w:ascii="宋体" w:eastAsia="宋体" w:hAnsi="宋体" w:hint="eastAsia"/>
                <w:szCs w:val="21"/>
              </w:rPr>
              <w:t>医院中药饮片调剂管理中分为审方、计价、调配、复核和发药5个环节</w:t>
            </w:r>
          </w:p>
          <w:p w:rsidR="00723811" w:rsidRDefault="002575B7" w:rsidP="00723811">
            <w:pPr>
              <w:pStyle w:val="a7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处方审核当要药师</w:t>
            </w:r>
            <w:r w:rsidR="00AF7D91">
              <w:rPr>
                <w:rFonts w:ascii="宋体" w:eastAsia="宋体" w:hAnsi="宋体"/>
                <w:szCs w:val="21"/>
              </w:rPr>
              <w:t>“四查十对”，熟悉“十八反、十九畏”中药配伍禁忌，并且针对特殊人群（如孕妇，哺乳期女性、老年人）处方要审核是否有</w:t>
            </w:r>
            <w:r w:rsidR="00F524A5">
              <w:rPr>
                <w:rFonts w:ascii="宋体" w:eastAsia="宋体" w:hAnsi="宋体"/>
                <w:szCs w:val="21"/>
              </w:rPr>
              <w:t>性能峻猛的禁用中药及活血祛瘀、破气行滞的中药。此类工作需要药师专业基础过硬，临床用药知识丰富。</w:t>
            </w:r>
          </w:p>
          <w:p w:rsidR="003C4223" w:rsidRPr="00E068BE" w:rsidRDefault="00F524A5" w:rsidP="00E2121C">
            <w:pPr>
              <w:pStyle w:val="a7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从处方审核环节出发引申，谈到药师的责任使命感。</w:t>
            </w:r>
            <w:r w:rsidR="00E068BE">
              <w:rPr>
                <w:rFonts w:ascii="宋体" w:eastAsia="宋体" w:hAnsi="宋体"/>
                <w:szCs w:val="21"/>
              </w:rPr>
              <w:t>作为一名医院药学技术人员要做到爱岗敬业，尽职尽责，不断提供优质的药学技术服务，协同临床正确遴选药品，指导患者科学、合理安全用药，为患者解决痛苦和用药迷茫，做到关心患者，一视同仁，平等对待，尊重患者，语言亲切，态度和蔼，热忱药学服务。</w:t>
            </w:r>
          </w:p>
        </w:tc>
      </w:tr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思政要点</w:t>
            </w:r>
          </w:p>
        </w:tc>
        <w:tc>
          <w:tcPr>
            <w:tcW w:w="7025" w:type="dxa"/>
            <w:shd w:val="clear" w:color="auto" w:fill="auto"/>
          </w:tcPr>
          <w:p w:rsidR="003F37A5" w:rsidRPr="00E2121C" w:rsidRDefault="00E068BE" w:rsidP="00E068B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以处方审核为出发点，帮助同学树立以后工作岗位的职业担当使命感</w:t>
            </w:r>
          </w:p>
        </w:tc>
      </w:tr>
    </w:tbl>
    <w:p w:rsidR="003F37A5" w:rsidRDefault="003F37A5" w:rsidP="003F37A5">
      <w:pPr>
        <w:spacing w:line="360" w:lineRule="auto"/>
        <w:jc w:val="left"/>
        <w:rPr>
          <w:b/>
          <w:sz w:val="24"/>
          <w:szCs w:val="24"/>
        </w:rPr>
      </w:pPr>
    </w:p>
    <w:p w:rsidR="003F37A5" w:rsidRPr="00A4286B" w:rsidRDefault="003F37A5" w:rsidP="003F37A5">
      <w:pPr>
        <w:spacing w:line="360" w:lineRule="auto"/>
        <w:ind w:firstLine="420"/>
        <w:rPr>
          <w:rFonts w:ascii="宋体" w:eastAsia="宋体" w:hAnsi="宋体"/>
          <w:b/>
          <w:szCs w:val="21"/>
        </w:rPr>
      </w:pPr>
      <w:r w:rsidRPr="00A4286B">
        <w:rPr>
          <w:rFonts w:ascii="宋体" w:eastAsia="宋体" w:hAnsi="宋体" w:hint="eastAsia"/>
          <w:b/>
          <w:szCs w:val="21"/>
        </w:rPr>
        <w:t>案例三</w:t>
      </w:r>
      <w:r w:rsidRPr="00A4286B">
        <w:rPr>
          <w:rFonts w:ascii="宋体" w:eastAsia="宋体" w:hAnsi="宋体"/>
          <w:b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7025"/>
      </w:tblGrid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案例名称</w:t>
            </w:r>
          </w:p>
        </w:tc>
        <w:tc>
          <w:tcPr>
            <w:tcW w:w="7025" w:type="dxa"/>
            <w:shd w:val="clear" w:color="auto" w:fill="auto"/>
          </w:tcPr>
          <w:p w:rsidR="003F37A5" w:rsidRPr="00E2121C" w:rsidRDefault="00E068BE" w:rsidP="00E068BE">
            <w:pPr>
              <w:tabs>
                <w:tab w:val="left" w:pos="69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基于医药企业文化建设对学生的社会责任认知教育</w:t>
            </w:r>
          </w:p>
        </w:tc>
      </w:tr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3F37A5" w:rsidRPr="00E2121C" w:rsidRDefault="003F37A5" w:rsidP="00E2121C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案例</w:t>
            </w:r>
            <w:r w:rsidRPr="00E2121C">
              <w:rPr>
                <w:rFonts w:ascii="宋体" w:eastAsia="宋体" w:hAnsi="宋体"/>
                <w:b/>
                <w:szCs w:val="21"/>
              </w:rPr>
              <w:t>内容</w:t>
            </w:r>
          </w:p>
        </w:tc>
        <w:tc>
          <w:tcPr>
            <w:tcW w:w="7025" w:type="dxa"/>
            <w:shd w:val="clear" w:color="auto" w:fill="auto"/>
          </w:tcPr>
          <w:p w:rsidR="003C4223" w:rsidRPr="00E2121C" w:rsidRDefault="00E068BE" w:rsidP="00DA1E5D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医药企业文化结构分为精神层、制度层、行为层、和物质层。良好的医药企业文化有</w:t>
            </w:r>
            <w:r w:rsidR="003B0C62">
              <w:rPr>
                <w:rFonts w:ascii="宋体" w:eastAsia="宋体" w:hAnsi="宋体"/>
                <w:szCs w:val="21"/>
              </w:rPr>
              <w:t>着优秀的企业精神，对社会有着良好的道德责任感，慈善责任感。通过 “同仁堂”百年传承</w:t>
            </w:r>
            <w:r w:rsidR="003B0C62">
              <w:rPr>
                <w:rFonts w:ascii="宋体" w:eastAsia="宋体" w:hAnsi="宋体" w:hint="eastAsia"/>
                <w:szCs w:val="21"/>
              </w:rPr>
              <w:t>VCR，让同学明白做为医药行业的一员，担负着人类健康的使命，</w:t>
            </w:r>
            <w:r w:rsidR="00DA1E5D">
              <w:rPr>
                <w:rFonts w:ascii="宋体" w:eastAsia="宋体" w:hAnsi="宋体" w:hint="eastAsia"/>
                <w:szCs w:val="21"/>
              </w:rPr>
              <w:t>不论是将来的岗位是出于研发、生产、流通、销售的任一环节，“修合虽无人见，存心自有天知”，做一名拥有社会责任感的药学人。</w:t>
            </w:r>
          </w:p>
        </w:tc>
      </w:tr>
      <w:tr w:rsidR="003F37A5" w:rsidTr="00E2121C">
        <w:tc>
          <w:tcPr>
            <w:tcW w:w="1271" w:type="dxa"/>
            <w:shd w:val="clear" w:color="auto" w:fill="auto"/>
          </w:tcPr>
          <w:p w:rsidR="003F37A5" w:rsidRPr="00E2121C" w:rsidRDefault="003F37A5" w:rsidP="00E2121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2121C">
              <w:rPr>
                <w:rFonts w:ascii="宋体" w:eastAsia="宋体" w:hAnsi="宋体" w:hint="eastAsia"/>
                <w:b/>
                <w:szCs w:val="21"/>
              </w:rPr>
              <w:t>思政要点</w:t>
            </w:r>
          </w:p>
        </w:tc>
        <w:tc>
          <w:tcPr>
            <w:tcW w:w="7025" w:type="dxa"/>
            <w:shd w:val="clear" w:color="auto" w:fill="auto"/>
          </w:tcPr>
          <w:p w:rsidR="003F37A5" w:rsidRPr="00E2121C" w:rsidRDefault="00E068BE" w:rsidP="00E2121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树立社会责任意识，为自己大学生涯树立明确目标及职业规划</w:t>
            </w:r>
          </w:p>
        </w:tc>
      </w:tr>
    </w:tbl>
    <w:p w:rsidR="003F37A5" w:rsidRPr="00DC00B1" w:rsidRDefault="003F37A5" w:rsidP="003F37A5"/>
    <w:p w:rsidR="003F37A5" w:rsidRPr="005E038C" w:rsidRDefault="003F37A5" w:rsidP="003F37A5">
      <w:pPr>
        <w:jc w:val="center"/>
      </w:pPr>
    </w:p>
    <w:p w:rsidR="00887E73" w:rsidRDefault="00887E73" w:rsidP="00887E73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C24697"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/>
          <w:b/>
          <w:sz w:val="28"/>
          <w:szCs w:val="28"/>
        </w:rPr>
        <w:t>2</w:t>
      </w:r>
    </w:p>
    <w:p w:rsidR="003F37A5" w:rsidRDefault="00887E73" w:rsidP="00851F76">
      <w:pPr>
        <w:jc w:val="center"/>
        <w:rPr>
          <w:rFonts w:ascii="宋体" w:eastAsia="宋体" w:hAnsi="宋体"/>
          <w:b/>
          <w:sz w:val="32"/>
          <w:szCs w:val="32"/>
        </w:rPr>
      </w:pPr>
      <w:r w:rsidRPr="00851F76">
        <w:rPr>
          <w:rFonts w:ascii="宋体" w:eastAsia="宋体" w:hAnsi="宋体" w:hint="eastAsia"/>
          <w:b/>
          <w:sz w:val="32"/>
          <w:szCs w:val="32"/>
        </w:rPr>
        <w:t>课程</w:t>
      </w:r>
      <w:r w:rsidRPr="00851F76">
        <w:rPr>
          <w:rFonts w:ascii="宋体" w:eastAsia="宋体" w:hAnsi="宋体"/>
          <w:b/>
          <w:sz w:val="32"/>
          <w:szCs w:val="32"/>
        </w:rPr>
        <w:t>思政案例</w:t>
      </w:r>
      <w:r w:rsidRPr="00851F76">
        <w:rPr>
          <w:rFonts w:ascii="宋体" w:eastAsia="宋体" w:hAnsi="宋体" w:hint="eastAsia"/>
          <w:b/>
          <w:sz w:val="32"/>
          <w:szCs w:val="32"/>
        </w:rPr>
        <w:t>评分</w:t>
      </w:r>
      <w:r w:rsidRPr="00851F76">
        <w:rPr>
          <w:rFonts w:ascii="宋体" w:eastAsia="宋体" w:hAnsi="宋体"/>
          <w:b/>
          <w:sz w:val="32"/>
          <w:szCs w:val="32"/>
        </w:rPr>
        <w:t>标准</w:t>
      </w:r>
    </w:p>
    <w:tbl>
      <w:tblPr>
        <w:tblW w:w="9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5136"/>
        <w:gridCol w:w="1131"/>
        <w:gridCol w:w="1079"/>
      </w:tblGrid>
      <w:tr w:rsidR="007F1D93" w:rsidRPr="00E2121C" w:rsidTr="00E2121C">
        <w:trPr>
          <w:trHeight w:val="617"/>
        </w:trPr>
        <w:tc>
          <w:tcPr>
            <w:tcW w:w="2037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121C">
              <w:rPr>
                <w:rFonts w:ascii="宋体" w:eastAsia="宋体" w:hAnsi="宋体" w:hint="eastAsia"/>
                <w:b/>
                <w:sz w:val="32"/>
                <w:szCs w:val="32"/>
              </w:rPr>
              <w:t>评价</w:t>
            </w:r>
            <w:r w:rsidRPr="00E2121C">
              <w:rPr>
                <w:rFonts w:ascii="宋体" w:eastAsia="宋体" w:hAnsi="宋体"/>
                <w:b/>
                <w:sz w:val="32"/>
                <w:szCs w:val="32"/>
              </w:rPr>
              <w:t>项目</w:t>
            </w:r>
          </w:p>
        </w:tc>
        <w:tc>
          <w:tcPr>
            <w:tcW w:w="5136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121C">
              <w:rPr>
                <w:rFonts w:ascii="宋体" w:eastAsia="宋体" w:hAnsi="宋体" w:hint="eastAsia"/>
                <w:b/>
                <w:sz w:val="32"/>
                <w:szCs w:val="32"/>
              </w:rPr>
              <w:t>项目</w:t>
            </w:r>
            <w:r w:rsidRPr="00E2121C">
              <w:rPr>
                <w:rFonts w:ascii="宋体" w:eastAsia="宋体" w:hAnsi="宋体"/>
                <w:b/>
                <w:sz w:val="32"/>
                <w:szCs w:val="32"/>
              </w:rPr>
              <w:t>内容</w:t>
            </w:r>
          </w:p>
        </w:tc>
        <w:tc>
          <w:tcPr>
            <w:tcW w:w="1131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121C">
              <w:rPr>
                <w:rFonts w:ascii="宋体" w:eastAsia="宋体" w:hAnsi="宋体"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1079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121C">
              <w:rPr>
                <w:rFonts w:ascii="宋体" w:eastAsia="宋体" w:hAnsi="宋体" w:hint="eastAsia"/>
                <w:b/>
                <w:sz w:val="32"/>
                <w:szCs w:val="32"/>
              </w:rPr>
              <w:t>评分</w:t>
            </w:r>
          </w:p>
        </w:tc>
      </w:tr>
      <w:tr w:rsidR="007F1D93" w:rsidRPr="00E2121C" w:rsidTr="00E2121C">
        <w:trPr>
          <w:trHeight w:val="2350"/>
        </w:trPr>
        <w:tc>
          <w:tcPr>
            <w:tcW w:w="2037" w:type="dxa"/>
            <w:shd w:val="clear" w:color="auto" w:fill="auto"/>
          </w:tcPr>
          <w:p w:rsidR="007F1D93" w:rsidRPr="00E2121C" w:rsidRDefault="007F1D93" w:rsidP="00E2121C">
            <w:pPr>
              <w:spacing w:line="60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D93" w:rsidRPr="00E2121C" w:rsidRDefault="007F1D93" w:rsidP="00E2121C">
            <w:pPr>
              <w:spacing w:line="60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 w:hint="eastAsia"/>
                <w:b/>
                <w:sz w:val="28"/>
                <w:szCs w:val="28"/>
              </w:rPr>
              <w:t>选题</w:t>
            </w:r>
            <w:r w:rsidRPr="00E2121C">
              <w:rPr>
                <w:rFonts w:ascii="宋体" w:eastAsia="宋体" w:hAnsi="宋体"/>
                <w:b/>
                <w:sz w:val="28"/>
                <w:szCs w:val="28"/>
              </w:rPr>
              <w:t>价值</w:t>
            </w:r>
          </w:p>
        </w:tc>
        <w:tc>
          <w:tcPr>
            <w:tcW w:w="5136" w:type="dxa"/>
            <w:shd w:val="clear" w:color="auto" w:fill="auto"/>
          </w:tcPr>
          <w:p w:rsidR="00E32CCC" w:rsidRPr="00123C61" w:rsidRDefault="007F1D93" w:rsidP="00E2121C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 w:hint="eastAsia"/>
                <w:szCs w:val="21"/>
              </w:rPr>
              <w:t>选取</w:t>
            </w:r>
            <w:r w:rsidR="00FD5FD3" w:rsidRPr="00123C61">
              <w:rPr>
                <w:rFonts w:ascii="宋体" w:eastAsia="宋体" w:hAnsi="宋体" w:hint="eastAsia"/>
                <w:szCs w:val="21"/>
              </w:rPr>
              <w:t>理想信念、价值取向、政治信仰、社会责任等</w:t>
            </w:r>
          </w:p>
          <w:p w:rsidR="007F1D93" w:rsidRPr="00123C61" w:rsidRDefault="00FD5FD3" w:rsidP="00E2121C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 w:hint="eastAsia"/>
                <w:szCs w:val="21"/>
              </w:rPr>
              <w:t>的题材与内容</w:t>
            </w:r>
            <w:r w:rsidR="007F1D93" w:rsidRPr="00123C61">
              <w:rPr>
                <w:rFonts w:ascii="宋体" w:eastAsia="宋体" w:hAnsi="宋体" w:hint="eastAsia"/>
                <w:szCs w:val="21"/>
              </w:rPr>
              <w:t>，结合学校</w:t>
            </w:r>
            <w:r w:rsidR="007F1D93" w:rsidRPr="00123C61">
              <w:rPr>
                <w:rFonts w:ascii="宋体" w:eastAsia="宋体" w:hAnsi="宋体"/>
                <w:szCs w:val="21"/>
              </w:rPr>
              <w:t>和学生的</w:t>
            </w:r>
            <w:r w:rsidR="007F1D93" w:rsidRPr="00123C61">
              <w:rPr>
                <w:rFonts w:ascii="宋体" w:eastAsia="宋体" w:hAnsi="宋体" w:hint="eastAsia"/>
                <w:szCs w:val="21"/>
              </w:rPr>
              <w:t>实际</w:t>
            </w:r>
            <w:r w:rsidR="007F1D93" w:rsidRPr="00123C61">
              <w:rPr>
                <w:rFonts w:ascii="宋体" w:eastAsia="宋体" w:hAnsi="宋体"/>
                <w:szCs w:val="21"/>
              </w:rPr>
              <w:t>，开展</w:t>
            </w:r>
            <w:r w:rsidR="007F1D93" w:rsidRPr="00123C61">
              <w:rPr>
                <w:rFonts w:ascii="宋体" w:eastAsia="宋体" w:hAnsi="宋体" w:hint="eastAsia"/>
                <w:szCs w:val="21"/>
              </w:rPr>
              <w:t>思想政治</w:t>
            </w:r>
            <w:r w:rsidR="007F1D93" w:rsidRPr="00123C61">
              <w:rPr>
                <w:rFonts w:ascii="宋体" w:eastAsia="宋体" w:hAnsi="宋体"/>
                <w:szCs w:val="21"/>
              </w:rPr>
              <w:t>教育。</w:t>
            </w:r>
          </w:p>
          <w:p w:rsidR="00E32CCC" w:rsidRPr="00123C61" w:rsidRDefault="007F1D93" w:rsidP="00E2121C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 w:hint="eastAsia"/>
                <w:szCs w:val="21"/>
              </w:rPr>
              <w:t>选题</w:t>
            </w:r>
            <w:r w:rsidRPr="00123C61">
              <w:rPr>
                <w:rFonts w:ascii="宋体" w:eastAsia="宋体" w:hAnsi="宋体"/>
                <w:szCs w:val="21"/>
              </w:rPr>
              <w:t>尽量“</w:t>
            </w:r>
            <w:r w:rsidRPr="00123C61">
              <w:rPr>
                <w:rFonts w:ascii="宋体" w:eastAsia="宋体" w:hAnsi="宋体" w:hint="eastAsia"/>
                <w:szCs w:val="21"/>
              </w:rPr>
              <w:t>小而精</w:t>
            </w:r>
            <w:r w:rsidRPr="00123C61">
              <w:rPr>
                <w:rFonts w:ascii="宋体" w:eastAsia="宋体" w:hAnsi="宋体"/>
                <w:szCs w:val="21"/>
              </w:rPr>
              <w:t>”</w:t>
            </w:r>
            <w:r w:rsidRPr="00123C61">
              <w:rPr>
                <w:rFonts w:ascii="宋体" w:eastAsia="宋体" w:hAnsi="宋体" w:hint="eastAsia"/>
                <w:szCs w:val="21"/>
              </w:rPr>
              <w:t>，</w:t>
            </w:r>
            <w:r w:rsidRPr="00123C61">
              <w:rPr>
                <w:rFonts w:ascii="宋体" w:eastAsia="宋体" w:hAnsi="宋体"/>
                <w:szCs w:val="21"/>
              </w:rPr>
              <w:t>具备独立性、完整</w:t>
            </w:r>
            <w:r w:rsidRPr="00123C61">
              <w:rPr>
                <w:rFonts w:ascii="宋体" w:eastAsia="宋体" w:hAnsi="宋体" w:hint="eastAsia"/>
                <w:szCs w:val="21"/>
              </w:rPr>
              <w:t>性</w:t>
            </w:r>
            <w:r w:rsidRPr="00123C61">
              <w:rPr>
                <w:rFonts w:ascii="宋体" w:eastAsia="宋体" w:hAnsi="宋体"/>
                <w:szCs w:val="21"/>
              </w:rPr>
              <w:t>、示范</w:t>
            </w:r>
          </w:p>
          <w:p w:rsidR="007F1D93" w:rsidRPr="00123C61" w:rsidRDefault="007F1D93" w:rsidP="004F716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/>
                <w:szCs w:val="21"/>
              </w:rPr>
              <w:t>性、代表性，</w:t>
            </w:r>
            <w:r w:rsidR="004F716E" w:rsidRPr="00123C61">
              <w:rPr>
                <w:rFonts w:ascii="宋体" w:eastAsia="宋体" w:hAnsi="宋体" w:hint="eastAsia"/>
                <w:szCs w:val="21"/>
              </w:rPr>
              <w:t>充分体现</w:t>
            </w:r>
            <w:r w:rsidRPr="00123C61">
              <w:rPr>
                <w:rFonts w:ascii="宋体" w:eastAsia="宋体" w:hAnsi="宋体"/>
                <w:szCs w:val="21"/>
              </w:rPr>
              <w:t>思政教育</w:t>
            </w:r>
            <w:r w:rsidR="004F716E" w:rsidRPr="00123C61">
              <w:rPr>
                <w:rFonts w:ascii="宋体" w:eastAsia="宋体" w:hAnsi="宋体" w:hint="eastAsia"/>
                <w:szCs w:val="21"/>
              </w:rPr>
              <w:t>元素</w:t>
            </w:r>
            <w:r w:rsidRPr="00123C61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1131" w:type="dxa"/>
            <w:shd w:val="clear" w:color="auto" w:fill="auto"/>
          </w:tcPr>
          <w:p w:rsidR="00430594" w:rsidRPr="00E2121C" w:rsidRDefault="00430594" w:rsidP="00E2121C">
            <w:pPr>
              <w:spacing w:line="60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D93" w:rsidRPr="00E2121C" w:rsidRDefault="00501A26" w:rsidP="00E2121C">
            <w:pPr>
              <w:spacing w:line="60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/>
                <w:b/>
                <w:sz w:val="28"/>
                <w:szCs w:val="28"/>
              </w:rPr>
              <w:t>30</w:t>
            </w:r>
          </w:p>
        </w:tc>
        <w:tc>
          <w:tcPr>
            <w:tcW w:w="1079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1D93" w:rsidRPr="00E2121C" w:rsidTr="00E2121C">
        <w:trPr>
          <w:trHeight w:val="3395"/>
        </w:trPr>
        <w:tc>
          <w:tcPr>
            <w:tcW w:w="2037" w:type="dxa"/>
            <w:shd w:val="clear" w:color="auto" w:fill="auto"/>
          </w:tcPr>
          <w:p w:rsidR="00DE6781" w:rsidRPr="00E2121C" w:rsidRDefault="00DE6781" w:rsidP="00E2121C">
            <w:pPr>
              <w:spacing w:line="72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501A26" w:rsidRPr="00E2121C" w:rsidRDefault="00204F9E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/>
                <w:b/>
                <w:sz w:val="28"/>
                <w:szCs w:val="28"/>
              </w:rPr>
              <w:t>设计与</w:t>
            </w:r>
          </w:p>
          <w:p w:rsidR="007F1D93" w:rsidRPr="00E2121C" w:rsidRDefault="00204F9E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/>
                <w:b/>
                <w:sz w:val="28"/>
                <w:szCs w:val="28"/>
              </w:rPr>
              <w:t>组织</w:t>
            </w:r>
          </w:p>
        </w:tc>
        <w:tc>
          <w:tcPr>
            <w:tcW w:w="5136" w:type="dxa"/>
            <w:shd w:val="clear" w:color="auto" w:fill="auto"/>
          </w:tcPr>
          <w:p w:rsidR="00E32CCC" w:rsidRPr="00123C61" w:rsidRDefault="00204F9E" w:rsidP="00E2121C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 w:hint="eastAsia"/>
                <w:szCs w:val="21"/>
              </w:rPr>
              <w:t>方案</w:t>
            </w:r>
            <w:r w:rsidRPr="00123C61">
              <w:rPr>
                <w:rFonts w:ascii="宋体" w:eastAsia="宋体" w:hAnsi="宋体"/>
                <w:szCs w:val="21"/>
              </w:rPr>
              <w:t>：围绕选题设计，突出重点，注重实效；目的</w:t>
            </w:r>
          </w:p>
          <w:p w:rsidR="007F1D93" w:rsidRPr="00123C61" w:rsidRDefault="00204F9E" w:rsidP="00E2121C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/>
                <w:szCs w:val="21"/>
              </w:rPr>
              <w:t>明确，思路清晰，注重</w:t>
            </w:r>
            <w:r w:rsidR="00E34D65" w:rsidRPr="00123C61">
              <w:rPr>
                <w:rFonts w:ascii="宋体" w:eastAsia="宋体" w:hAnsi="宋体"/>
                <w:szCs w:val="21"/>
              </w:rPr>
              <w:t>社会主义核心价值观</w:t>
            </w:r>
            <w:r w:rsidR="001868E4" w:rsidRPr="00123C61">
              <w:rPr>
                <w:rFonts w:ascii="宋体" w:eastAsia="宋体" w:hAnsi="宋体" w:hint="eastAsia"/>
                <w:szCs w:val="21"/>
              </w:rPr>
              <w:t>的</w:t>
            </w:r>
            <w:r w:rsidR="001868E4" w:rsidRPr="00123C61">
              <w:rPr>
                <w:rFonts w:ascii="宋体" w:eastAsia="宋体" w:hAnsi="宋体"/>
                <w:szCs w:val="21"/>
              </w:rPr>
              <w:t>融入</w:t>
            </w:r>
            <w:r w:rsidR="00083984" w:rsidRPr="00123C61">
              <w:rPr>
                <w:rFonts w:ascii="宋体" w:eastAsia="宋体" w:hAnsi="宋体"/>
                <w:szCs w:val="21"/>
              </w:rPr>
              <w:t>。</w:t>
            </w:r>
          </w:p>
          <w:p w:rsidR="00E32CCC" w:rsidRPr="00123C61" w:rsidRDefault="006F0ECC" w:rsidP="00E2121C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 w:hint="eastAsia"/>
                <w:szCs w:val="21"/>
              </w:rPr>
              <w:t>内容</w:t>
            </w:r>
            <w:r w:rsidRPr="00123C61">
              <w:rPr>
                <w:rFonts w:ascii="宋体" w:eastAsia="宋体" w:hAnsi="宋体"/>
                <w:szCs w:val="21"/>
              </w:rPr>
              <w:t>：严谨充实，无科学性、政策性错误，能理论</w:t>
            </w:r>
          </w:p>
          <w:p w:rsidR="006F0ECC" w:rsidRPr="00123C61" w:rsidRDefault="006F0ECC" w:rsidP="00E2121C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/>
                <w:szCs w:val="21"/>
              </w:rPr>
              <w:t>联系实际，反映社会和学科发展。</w:t>
            </w:r>
          </w:p>
          <w:p w:rsidR="00E32CCC" w:rsidRPr="00123C61" w:rsidRDefault="006F0ECC" w:rsidP="00E2121C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 w:hint="eastAsia"/>
                <w:szCs w:val="21"/>
              </w:rPr>
              <w:t>组织</w:t>
            </w:r>
            <w:r w:rsidRPr="00123C61">
              <w:rPr>
                <w:rFonts w:ascii="宋体" w:eastAsia="宋体" w:hAnsi="宋体"/>
                <w:szCs w:val="21"/>
              </w:rPr>
              <w:t>与编排：要</w:t>
            </w:r>
            <w:r w:rsidRPr="00123C61">
              <w:rPr>
                <w:rFonts w:ascii="宋体" w:eastAsia="宋体" w:hAnsi="宋体" w:hint="eastAsia"/>
                <w:szCs w:val="21"/>
              </w:rPr>
              <w:t>符合</w:t>
            </w:r>
            <w:r w:rsidRPr="00123C61">
              <w:rPr>
                <w:rFonts w:ascii="宋体" w:eastAsia="宋体" w:hAnsi="宋体"/>
                <w:szCs w:val="21"/>
              </w:rPr>
              <w:t>学生的认知规律；主线清晰、</w:t>
            </w:r>
          </w:p>
          <w:p w:rsidR="00083984" w:rsidRPr="00123C61" w:rsidRDefault="006F0ECC" w:rsidP="004F716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123C61">
              <w:rPr>
                <w:rFonts w:ascii="宋体" w:eastAsia="宋体" w:hAnsi="宋体"/>
                <w:szCs w:val="21"/>
              </w:rPr>
              <w:t>重点突出，逻辑性</w:t>
            </w:r>
            <w:r w:rsidRPr="00123C61">
              <w:rPr>
                <w:rFonts w:ascii="宋体" w:eastAsia="宋体" w:hAnsi="宋体" w:hint="eastAsia"/>
                <w:szCs w:val="21"/>
              </w:rPr>
              <w:t>强</w:t>
            </w:r>
            <w:r w:rsidRPr="00123C61">
              <w:rPr>
                <w:rFonts w:ascii="宋体" w:eastAsia="宋体" w:hAnsi="宋体"/>
                <w:szCs w:val="21"/>
              </w:rPr>
              <w:t>，明了易懂；</w:t>
            </w:r>
            <w:r w:rsidRPr="00123C61">
              <w:rPr>
                <w:rFonts w:ascii="宋体" w:eastAsia="宋体" w:hAnsi="宋体" w:hint="eastAsia"/>
                <w:szCs w:val="21"/>
              </w:rPr>
              <w:t>注重</w:t>
            </w:r>
            <w:r w:rsidR="004F716E" w:rsidRPr="00123C61">
              <w:rPr>
                <w:rFonts w:ascii="宋体" w:eastAsia="宋体" w:hAnsi="宋体" w:hint="eastAsia"/>
                <w:szCs w:val="21"/>
              </w:rPr>
              <w:t>与本节课堂教学内容紧密结合。</w:t>
            </w:r>
          </w:p>
        </w:tc>
        <w:tc>
          <w:tcPr>
            <w:tcW w:w="1131" w:type="dxa"/>
            <w:shd w:val="clear" w:color="auto" w:fill="auto"/>
          </w:tcPr>
          <w:p w:rsidR="00430594" w:rsidRPr="00E2121C" w:rsidRDefault="00430594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430594" w:rsidRPr="00E2121C" w:rsidRDefault="00430594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D93" w:rsidRPr="00E2121C" w:rsidRDefault="006F0ECC" w:rsidP="00E2121C">
            <w:pPr>
              <w:spacing w:line="72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1079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7F1D93" w:rsidRPr="00E2121C" w:rsidTr="00E2121C">
        <w:trPr>
          <w:trHeight w:val="2350"/>
        </w:trPr>
        <w:tc>
          <w:tcPr>
            <w:tcW w:w="2037" w:type="dxa"/>
            <w:shd w:val="clear" w:color="auto" w:fill="auto"/>
          </w:tcPr>
          <w:p w:rsidR="00A21DD2" w:rsidRPr="00E2121C" w:rsidRDefault="00A21DD2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501A26" w:rsidRPr="00E2121C" w:rsidRDefault="006F0ECC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 w:hint="eastAsia"/>
                <w:b/>
                <w:sz w:val="28"/>
                <w:szCs w:val="28"/>
              </w:rPr>
              <w:t>方法</w:t>
            </w:r>
            <w:r w:rsidRPr="00E2121C">
              <w:rPr>
                <w:rFonts w:ascii="宋体" w:eastAsia="宋体" w:hAnsi="宋体"/>
                <w:b/>
                <w:sz w:val="28"/>
                <w:szCs w:val="28"/>
              </w:rPr>
              <w:t>与</w:t>
            </w:r>
          </w:p>
          <w:p w:rsidR="007F1D93" w:rsidRPr="00E2121C" w:rsidRDefault="006F0ECC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/>
                <w:b/>
                <w:sz w:val="28"/>
                <w:szCs w:val="28"/>
              </w:rPr>
              <w:t>手段</w:t>
            </w:r>
          </w:p>
        </w:tc>
        <w:tc>
          <w:tcPr>
            <w:tcW w:w="5136" w:type="dxa"/>
            <w:shd w:val="clear" w:color="auto" w:fill="auto"/>
          </w:tcPr>
          <w:p w:rsidR="008B72C6" w:rsidRPr="00E2121C" w:rsidRDefault="003652C9" w:rsidP="00E2121C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E2121C">
              <w:rPr>
                <w:rFonts w:ascii="宋体" w:eastAsia="宋体" w:hAnsi="宋体" w:hint="eastAsia"/>
                <w:szCs w:val="21"/>
              </w:rPr>
              <w:t>策略</w:t>
            </w:r>
            <w:r w:rsidRPr="00E2121C">
              <w:rPr>
                <w:rFonts w:ascii="宋体" w:eastAsia="宋体" w:hAnsi="宋体"/>
                <w:szCs w:val="21"/>
              </w:rPr>
              <w:t>选择正确，注重</w:t>
            </w:r>
            <w:r w:rsidRPr="00E2121C">
              <w:rPr>
                <w:rFonts w:ascii="宋体" w:eastAsia="宋体" w:hAnsi="宋体" w:hint="eastAsia"/>
                <w:szCs w:val="21"/>
              </w:rPr>
              <w:t>提高大学生缘事析理、明辨是</w:t>
            </w:r>
          </w:p>
          <w:p w:rsidR="00812375" w:rsidRPr="00E2121C" w:rsidRDefault="003652C9" w:rsidP="00E2121C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E2121C">
              <w:rPr>
                <w:rFonts w:ascii="宋体" w:eastAsia="宋体" w:hAnsi="宋体" w:hint="eastAsia"/>
                <w:szCs w:val="21"/>
              </w:rPr>
              <w:t>非的能力</w:t>
            </w:r>
            <w:r w:rsidRPr="00E2121C">
              <w:rPr>
                <w:rFonts w:ascii="宋体" w:eastAsia="宋体" w:hAnsi="宋体"/>
                <w:szCs w:val="21"/>
              </w:rPr>
              <w:t>；</w:t>
            </w:r>
          </w:p>
          <w:p w:rsidR="008B72C6" w:rsidRPr="00E2121C" w:rsidRDefault="00C342A0" w:rsidP="00E2121C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E2121C">
              <w:rPr>
                <w:rFonts w:ascii="宋体" w:eastAsia="宋体" w:hAnsi="宋体" w:hint="eastAsia"/>
                <w:szCs w:val="21"/>
              </w:rPr>
              <w:t>能</w:t>
            </w:r>
            <w:r w:rsidRPr="00E2121C">
              <w:rPr>
                <w:rFonts w:ascii="宋体" w:eastAsia="宋体" w:hAnsi="宋体"/>
                <w:szCs w:val="21"/>
              </w:rPr>
              <w:t>根据需求选用灵活适当的方法</w:t>
            </w:r>
            <w:r w:rsidR="00812375" w:rsidRPr="00E2121C">
              <w:rPr>
                <w:rFonts w:ascii="宋体" w:eastAsia="宋体" w:hAnsi="宋体" w:hint="eastAsia"/>
                <w:szCs w:val="21"/>
              </w:rPr>
              <w:t>，</w:t>
            </w:r>
            <w:r w:rsidRPr="00E2121C">
              <w:rPr>
                <w:rFonts w:ascii="宋体" w:eastAsia="宋体" w:hAnsi="宋体"/>
                <w:szCs w:val="21"/>
              </w:rPr>
              <w:t>信息技术手段运</w:t>
            </w:r>
          </w:p>
          <w:p w:rsidR="007F1D93" w:rsidRPr="00E2121C" w:rsidRDefault="00C342A0" w:rsidP="00E2121C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E2121C">
              <w:rPr>
                <w:rFonts w:ascii="宋体" w:eastAsia="宋体" w:hAnsi="宋体"/>
                <w:szCs w:val="21"/>
              </w:rPr>
              <w:t>用合理，正确</w:t>
            </w:r>
            <w:r w:rsidRPr="00E2121C">
              <w:rPr>
                <w:rFonts w:ascii="宋体" w:eastAsia="宋体" w:hAnsi="宋体" w:hint="eastAsia"/>
                <w:szCs w:val="21"/>
              </w:rPr>
              <w:t>选择</w:t>
            </w:r>
            <w:r w:rsidRPr="00E2121C">
              <w:rPr>
                <w:rFonts w:ascii="宋体" w:eastAsia="宋体" w:hAnsi="宋体"/>
                <w:szCs w:val="21"/>
              </w:rPr>
              <w:t>使用</w:t>
            </w:r>
            <w:r w:rsidRPr="00E2121C">
              <w:rPr>
                <w:rFonts w:ascii="宋体" w:eastAsia="宋体" w:hAnsi="宋体" w:hint="eastAsia"/>
                <w:szCs w:val="21"/>
              </w:rPr>
              <w:t>各种</w:t>
            </w:r>
            <w:r w:rsidRPr="00E2121C">
              <w:rPr>
                <w:rFonts w:ascii="宋体" w:eastAsia="宋体" w:hAnsi="宋体"/>
                <w:szCs w:val="21"/>
              </w:rPr>
              <w:t>教学媒体</w:t>
            </w:r>
            <w:r w:rsidRPr="00E2121C">
              <w:rPr>
                <w:rFonts w:ascii="宋体" w:eastAsia="宋体" w:hAnsi="宋体" w:hint="eastAsia"/>
                <w:szCs w:val="21"/>
              </w:rPr>
              <w:t>，</w:t>
            </w:r>
            <w:r w:rsidR="00A91504" w:rsidRPr="00E2121C">
              <w:rPr>
                <w:rFonts w:ascii="宋体" w:eastAsia="宋体" w:hAnsi="宋体" w:hint="eastAsia"/>
                <w:szCs w:val="21"/>
              </w:rPr>
              <w:t>思政教育</w:t>
            </w:r>
            <w:r w:rsidRPr="00E2121C">
              <w:rPr>
                <w:rFonts w:ascii="宋体" w:eastAsia="宋体" w:hAnsi="宋体"/>
                <w:szCs w:val="21"/>
              </w:rPr>
              <w:t>效果好。</w:t>
            </w:r>
          </w:p>
        </w:tc>
        <w:tc>
          <w:tcPr>
            <w:tcW w:w="1131" w:type="dxa"/>
            <w:shd w:val="clear" w:color="auto" w:fill="auto"/>
          </w:tcPr>
          <w:p w:rsidR="00430594" w:rsidRPr="00E2121C" w:rsidRDefault="00430594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D93" w:rsidRPr="00E2121C" w:rsidRDefault="00501A26" w:rsidP="00E2121C">
            <w:pPr>
              <w:spacing w:line="72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1079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7F1D93" w:rsidRPr="00E2121C" w:rsidTr="00E2121C">
        <w:trPr>
          <w:trHeight w:val="617"/>
        </w:trPr>
        <w:tc>
          <w:tcPr>
            <w:tcW w:w="2037" w:type="dxa"/>
            <w:shd w:val="clear" w:color="auto" w:fill="auto"/>
          </w:tcPr>
          <w:p w:rsidR="007F1D93" w:rsidRPr="00E2121C" w:rsidRDefault="004A7B91" w:rsidP="00E2121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121C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创新</w:t>
            </w:r>
            <w:r w:rsidR="006F0ECC" w:rsidRPr="00E2121C">
              <w:rPr>
                <w:rFonts w:ascii="宋体" w:eastAsia="宋体" w:hAnsi="宋体" w:hint="eastAsia"/>
                <w:b/>
                <w:sz w:val="28"/>
                <w:szCs w:val="28"/>
              </w:rPr>
              <w:t>性</w:t>
            </w:r>
          </w:p>
        </w:tc>
        <w:tc>
          <w:tcPr>
            <w:tcW w:w="5136" w:type="dxa"/>
            <w:shd w:val="clear" w:color="auto" w:fill="auto"/>
          </w:tcPr>
          <w:p w:rsidR="009F1554" w:rsidRPr="00E2121C" w:rsidRDefault="004A7B91" w:rsidP="00E2121C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E2121C">
              <w:rPr>
                <w:rFonts w:ascii="宋体" w:eastAsia="宋体" w:hAnsi="宋体" w:hint="eastAsia"/>
                <w:szCs w:val="21"/>
              </w:rPr>
              <w:t>作品</w:t>
            </w:r>
            <w:r w:rsidR="009F1554" w:rsidRPr="00E2121C">
              <w:rPr>
                <w:rFonts w:ascii="宋体" w:eastAsia="宋体" w:hAnsi="宋体" w:hint="eastAsia"/>
                <w:szCs w:val="21"/>
              </w:rPr>
              <w:t>具有很强</w:t>
            </w:r>
            <w:r w:rsidR="009F1554" w:rsidRPr="00E2121C">
              <w:rPr>
                <w:rFonts w:ascii="宋体" w:eastAsia="宋体" w:hAnsi="宋体"/>
                <w:szCs w:val="21"/>
              </w:rPr>
              <w:t>的创新性，体现作者结合实际，积极探索、</w:t>
            </w:r>
            <w:r w:rsidR="009F1554" w:rsidRPr="00E2121C">
              <w:rPr>
                <w:rFonts w:ascii="宋体" w:eastAsia="宋体" w:hAnsi="宋体" w:hint="eastAsia"/>
                <w:szCs w:val="21"/>
              </w:rPr>
              <w:t>勇于</w:t>
            </w:r>
            <w:r w:rsidR="009F1554" w:rsidRPr="00E2121C">
              <w:rPr>
                <w:rFonts w:ascii="宋体" w:eastAsia="宋体" w:hAnsi="宋体"/>
                <w:szCs w:val="21"/>
              </w:rPr>
              <w:t>创新的精神。</w:t>
            </w:r>
          </w:p>
        </w:tc>
        <w:tc>
          <w:tcPr>
            <w:tcW w:w="1131" w:type="dxa"/>
            <w:shd w:val="clear" w:color="auto" w:fill="auto"/>
          </w:tcPr>
          <w:p w:rsidR="007F1D93" w:rsidRPr="00E2121C" w:rsidRDefault="00345C5E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121C">
              <w:rPr>
                <w:rFonts w:ascii="宋体" w:eastAsia="宋体" w:hAnsi="宋体" w:hint="eastAsia"/>
                <w:b/>
                <w:sz w:val="32"/>
                <w:szCs w:val="32"/>
              </w:rPr>
              <w:t>10</w:t>
            </w:r>
          </w:p>
        </w:tc>
        <w:tc>
          <w:tcPr>
            <w:tcW w:w="1079" w:type="dxa"/>
            <w:shd w:val="clear" w:color="auto" w:fill="auto"/>
          </w:tcPr>
          <w:p w:rsidR="007F1D93" w:rsidRPr="00E2121C" w:rsidRDefault="007F1D93" w:rsidP="00E2121C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:rsidR="00325864" w:rsidRPr="00851F76" w:rsidRDefault="00325864" w:rsidP="00851F76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325864" w:rsidRPr="00851F76" w:rsidSect="0069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8C" w:rsidRDefault="00656D8C" w:rsidP="000F16AB">
      <w:r>
        <w:separator/>
      </w:r>
    </w:p>
  </w:endnote>
  <w:endnote w:type="continuationSeparator" w:id="1">
    <w:p w:rsidR="00656D8C" w:rsidRDefault="00656D8C" w:rsidP="000F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8C" w:rsidRDefault="00656D8C" w:rsidP="000F16AB">
      <w:r>
        <w:separator/>
      </w:r>
    </w:p>
  </w:footnote>
  <w:footnote w:type="continuationSeparator" w:id="1">
    <w:p w:rsidR="00656D8C" w:rsidRDefault="00656D8C" w:rsidP="000F1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09"/>
    <w:multiLevelType w:val="hybridMultilevel"/>
    <w:tmpl w:val="7938DF94"/>
    <w:lvl w:ilvl="0" w:tplc="4CCE0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03286D"/>
    <w:multiLevelType w:val="hybridMultilevel"/>
    <w:tmpl w:val="53486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2220B0"/>
    <w:multiLevelType w:val="hybridMultilevel"/>
    <w:tmpl w:val="64A213F4"/>
    <w:lvl w:ilvl="0" w:tplc="B050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030ACA"/>
    <w:multiLevelType w:val="hybridMultilevel"/>
    <w:tmpl w:val="FCCE36DC"/>
    <w:lvl w:ilvl="0" w:tplc="FE8CE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1031F"/>
    <w:multiLevelType w:val="hybridMultilevel"/>
    <w:tmpl w:val="252A15C6"/>
    <w:lvl w:ilvl="0" w:tplc="7890A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410A69"/>
    <w:multiLevelType w:val="hybridMultilevel"/>
    <w:tmpl w:val="C98EF32C"/>
    <w:lvl w:ilvl="0" w:tplc="87A2D6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26532"/>
    <w:multiLevelType w:val="hybridMultilevel"/>
    <w:tmpl w:val="3D52E35C"/>
    <w:lvl w:ilvl="0" w:tplc="50C87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D77351"/>
    <w:multiLevelType w:val="hybridMultilevel"/>
    <w:tmpl w:val="903CC754"/>
    <w:lvl w:ilvl="0" w:tplc="9E26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352DB0"/>
    <w:multiLevelType w:val="hybridMultilevel"/>
    <w:tmpl w:val="2E76E772"/>
    <w:lvl w:ilvl="0" w:tplc="B9DE1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735280"/>
    <w:multiLevelType w:val="hybridMultilevel"/>
    <w:tmpl w:val="93580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1F42F9"/>
    <w:multiLevelType w:val="hybridMultilevel"/>
    <w:tmpl w:val="17C43B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461870"/>
    <w:multiLevelType w:val="hybridMultilevel"/>
    <w:tmpl w:val="B9B03BEE"/>
    <w:lvl w:ilvl="0" w:tplc="3508E9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E084432"/>
    <w:multiLevelType w:val="hybridMultilevel"/>
    <w:tmpl w:val="AD2E434C"/>
    <w:lvl w:ilvl="0" w:tplc="D30896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85D"/>
    <w:rsid w:val="000013A1"/>
    <w:rsid w:val="0002452B"/>
    <w:rsid w:val="00025092"/>
    <w:rsid w:val="00026C1A"/>
    <w:rsid w:val="00066E1F"/>
    <w:rsid w:val="00080982"/>
    <w:rsid w:val="00083984"/>
    <w:rsid w:val="000848F1"/>
    <w:rsid w:val="000A19FD"/>
    <w:rsid w:val="000A2AA4"/>
    <w:rsid w:val="000A47C3"/>
    <w:rsid w:val="000A6A02"/>
    <w:rsid w:val="000A6FF7"/>
    <w:rsid w:val="000D01F4"/>
    <w:rsid w:val="000F16AB"/>
    <w:rsid w:val="00103784"/>
    <w:rsid w:val="00106C71"/>
    <w:rsid w:val="001114D6"/>
    <w:rsid w:val="00111AB7"/>
    <w:rsid w:val="001217D3"/>
    <w:rsid w:val="00123C61"/>
    <w:rsid w:val="00133102"/>
    <w:rsid w:val="0014331F"/>
    <w:rsid w:val="0014582A"/>
    <w:rsid w:val="001476C0"/>
    <w:rsid w:val="001711AB"/>
    <w:rsid w:val="0017583F"/>
    <w:rsid w:val="001868E4"/>
    <w:rsid w:val="0018742B"/>
    <w:rsid w:val="00196619"/>
    <w:rsid w:val="001A2D2E"/>
    <w:rsid w:val="001A622E"/>
    <w:rsid w:val="001A6CA9"/>
    <w:rsid w:val="001C50EF"/>
    <w:rsid w:val="001D2934"/>
    <w:rsid w:val="001D3A3F"/>
    <w:rsid w:val="001E4281"/>
    <w:rsid w:val="001E471B"/>
    <w:rsid w:val="001E63E2"/>
    <w:rsid w:val="00204F9E"/>
    <w:rsid w:val="002064E8"/>
    <w:rsid w:val="00214DE7"/>
    <w:rsid w:val="0022421C"/>
    <w:rsid w:val="002477D0"/>
    <w:rsid w:val="0025025A"/>
    <w:rsid w:val="002575B7"/>
    <w:rsid w:val="00261A6D"/>
    <w:rsid w:val="002A47DE"/>
    <w:rsid w:val="002B3771"/>
    <w:rsid w:val="002D7516"/>
    <w:rsid w:val="002E0F95"/>
    <w:rsid w:val="002E5F62"/>
    <w:rsid w:val="002F3B7D"/>
    <w:rsid w:val="002F6D11"/>
    <w:rsid w:val="00300CAC"/>
    <w:rsid w:val="00302F50"/>
    <w:rsid w:val="00303B77"/>
    <w:rsid w:val="00325864"/>
    <w:rsid w:val="00331712"/>
    <w:rsid w:val="0033225E"/>
    <w:rsid w:val="003355C0"/>
    <w:rsid w:val="00340591"/>
    <w:rsid w:val="00345C5E"/>
    <w:rsid w:val="0035730C"/>
    <w:rsid w:val="003611AA"/>
    <w:rsid w:val="003652C9"/>
    <w:rsid w:val="00377F48"/>
    <w:rsid w:val="003A65D9"/>
    <w:rsid w:val="003B0C62"/>
    <w:rsid w:val="003C4223"/>
    <w:rsid w:val="003D1AAB"/>
    <w:rsid w:val="003E4E19"/>
    <w:rsid w:val="003E7168"/>
    <w:rsid w:val="003F37A5"/>
    <w:rsid w:val="003F3884"/>
    <w:rsid w:val="00407CD7"/>
    <w:rsid w:val="004202E6"/>
    <w:rsid w:val="0042287F"/>
    <w:rsid w:val="00430594"/>
    <w:rsid w:val="0044164A"/>
    <w:rsid w:val="004764EB"/>
    <w:rsid w:val="004816AD"/>
    <w:rsid w:val="00497A45"/>
    <w:rsid w:val="004A7B91"/>
    <w:rsid w:val="004B056A"/>
    <w:rsid w:val="004B7CAE"/>
    <w:rsid w:val="004D18C1"/>
    <w:rsid w:val="004F716E"/>
    <w:rsid w:val="00501A26"/>
    <w:rsid w:val="00507750"/>
    <w:rsid w:val="005102C0"/>
    <w:rsid w:val="0052036E"/>
    <w:rsid w:val="00523784"/>
    <w:rsid w:val="005337CB"/>
    <w:rsid w:val="0054276F"/>
    <w:rsid w:val="005560A4"/>
    <w:rsid w:val="00571469"/>
    <w:rsid w:val="00577FFD"/>
    <w:rsid w:val="00596259"/>
    <w:rsid w:val="005B4966"/>
    <w:rsid w:val="005B55DB"/>
    <w:rsid w:val="005C459B"/>
    <w:rsid w:val="005E4F6B"/>
    <w:rsid w:val="005F1FFF"/>
    <w:rsid w:val="00602823"/>
    <w:rsid w:val="00604E4E"/>
    <w:rsid w:val="0060508E"/>
    <w:rsid w:val="00605EC0"/>
    <w:rsid w:val="00615AD7"/>
    <w:rsid w:val="0062781A"/>
    <w:rsid w:val="00633B1B"/>
    <w:rsid w:val="00640217"/>
    <w:rsid w:val="00651D0E"/>
    <w:rsid w:val="00654139"/>
    <w:rsid w:val="00656D8C"/>
    <w:rsid w:val="006625A8"/>
    <w:rsid w:val="00676FB1"/>
    <w:rsid w:val="00694AFE"/>
    <w:rsid w:val="00697B08"/>
    <w:rsid w:val="006D0D54"/>
    <w:rsid w:val="006D2FD3"/>
    <w:rsid w:val="006E2747"/>
    <w:rsid w:val="006E575C"/>
    <w:rsid w:val="006F0115"/>
    <w:rsid w:val="006F0ECC"/>
    <w:rsid w:val="00700F39"/>
    <w:rsid w:val="0071131E"/>
    <w:rsid w:val="00714C2F"/>
    <w:rsid w:val="00723811"/>
    <w:rsid w:val="00740927"/>
    <w:rsid w:val="00746AA6"/>
    <w:rsid w:val="00747AA5"/>
    <w:rsid w:val="0076289F"/>
    <w:rsid w:val="0078444E"/>
    <w:rsid w:val="007A145E"/>
    <w:rsid w:val="007A31B3"/>
    <w:rsid w:val="007D1B2A"/>
    <w:rsid w:val="007D2B3C"/>
    <w:rsid w:val="007E20D3"/>
    <w:rsid w:val="007F1D93"/>
    <w:rsid w:val="007F21B7"/>
    <w:rsid w:val="00803177"/>
    <w:rsid w:val="00812375"/>
    <w:rsid w:val="00821BCD"/>
    <w:rsid w:val="0083114E"/>
    <w:rsid w:val="008355A3"/>
    <w:rsid w:val="00842CAD"/>
    <w:rsid w:val="00851640"/>
    <w:rsid w:val="00851F76"/>
    <w:rsid w:val="00867965"/>
    <w:rsid w:val="00870B75"/>
    <w:rsid w:val="00883BE6"/>
    <w:rsid w:val="00887E73"/>
    <w:rsid w:val="008A3ED3"/>
    <w:rsid w:val="008B485D"/>
    <w:rsid w:val="008B5EBE"/>
    <w:rsid w:val="008B72C6"/>
    <w:rsid w:val="008D196E"/>
    <w:rsid w:val="008E07F7"/>
    <w:rsid w:val="008F39A5"/>
    <w:rsid w:val="00907447"/>
    <w:rsid w:val="00910DCE"/>
    <w:rsid w:val="00927013"/>
    <w:rsid w:val="009529CE"/>
    <w:rsid w:val="00966E84"/>
    <w:rsid w:val="00994CE7"/>
    <w:rsid w:val="009B5F6E"/>
    <w:rsid w:val="009D2436"/>
    <w:rsid w:val="009D5A9F"/>
    <w:rsid w:val="009E78EC"/>
    <w:rsid w:val="009F1554"/>
    <w:rsid w:val="009F31F8"/>
    <w:rsid w:val="00A21DD2"/>
    <w:rsid w:val="00A404C1"/>
    <w:rsid w:val="00A65456"/>
    <w:rsid w:val="00A7412C"/>
    <w:rsid w:val="00A804CC"/>
    <w:rsid w:val="00A91504"/>
    <w:rsid w:val="00AA50F3"/>
    <w:rsid w:val="00AA572C"/>
    <w:rsid w:val="00AC71FF"/>
    <w:rsid w:val="00AC7F11"/>
    <w:rsid w:val="00AD423B"/>
    <w:rsid w:val="00AD73B6"/>
    <w:rsid w:val="00AD7CD3"/>
    <w:rsid w:val="00AE6839"/>
    <w:rsid w:val="00AF4CF1"/>
    <w:rsid w:val="00AF6F93"/>
    <w:rsid w:val="00AF7D91"/>
    <w:rsid w:val="00B03796"/>
    <w:rsid w:val="00B34642"/>
    <w:rsid w:val="00B45F35"/>
    <w:rsid w:val="00B545C3"/>
    <w:rsid w:val="00B61D32"/>
    <w:rsid w:val="00B85ED3"/>
    <w:rsid w:val="00BA2214"/>
    <w:rsid w:val="00BD3DF6"/>
    <w:rsid w:val="00BE057F"/>
    <w:rsid w:val="00BE6220"/>
    <w:rsid w:val="00BE6732"/>
    <w:rsid w:val="00C031CE"/>
    <w:rsid w:val="00C13F90"/>
    <w:rsid w:val="00C174F9"/>
    <w:rsid w:val="00C20483"/>
    <w:rsid w:val="00C24697"/>
    <w:rsid w:val="00C24E17"/>
    <w:rsid w:val="00C342A0"/>
    <w:rsid w:val="00C42C48"/>
    <w:rsid w:val="00C45F58"/>
    <w:rsid w:val="00C4700A"/>
    <w:rsid w:val="00C837EE"/>
    <w:rsid w:val="00C85A12"/>
    <w:rsid w:val="00C956B3"/>
    <w:rsid w:val="00CA2BD9"/>
    <w:rsid w:val="00CA4628"/>
    <w:rsid w:val="00CB0083"/>
    <w:rsid w:val="00CB7D06"/>
    <w:rsid w:val="00CE4C61"/>
    <w:rsid w:val="00CF4989"/>
    <w:rsid w:val="00D06CBD"/>
    <w:rsid w:val="00D1640B"/>
    <w:rsid w:val="00D3097D"/>
    <w:rsid w:val="00D515AE"/>
    <w:rsid w:val="00D51846"/>
    <w:rsid w:val="00D54726"/>
    <w:rsid w:val="00D56A18"/>
    <w:rsid w:val="00D73060"/>
    <w:rsid w:val="00D73A24"/>
    <w:rsid w:val="00D8061A"/>
    <w:rsid w:val="00D81066"/>
    <w:rsid w:val="00D839EF"/>
    <w:rsid w:val="00DA1E5D"/>
    <w:rsid w:val="00DA39C2"/>
    <w:rsid w:val="00DB3CBC"/>
    <w:rsid w:val="00DB7484"/>
    <w:rsid w:val="00DD23BA"/>
    <w:rsid w:val="00DE3023"/>
    <w:rsid w:val="00DE6023"/>
    <w:rsid w:val="00DE646B"/>
    <w:rsid w:val="00DE6781"/>
    <w:rsid w:val="00DF5696"/>
    <w:rsid w:val="00E068BE"/>
    <w:rsid w:val="00E14D9A"/>
    <w:rsid w:val="00E2121C"/>
    <w:rsid w:val="00E25859"/>
    <w:rsid w:val="00E32CCC"/>
    <w:rsid w:val="00E34D65"/>
    <w:rsid w:val="00E4627B"/>
    <w:rsid w:val="00E47F21"/>
    <w:rsid w:val="00E546C3"/>
    <w:rsid w:val="00E65EA9"/>
    <w:rsid w:val="00E777C6"/>
    <w:rsid w:val="00ED2A95"/>
    <w:rsid w:val="00EF32A9"/>
    <w:rsid w:val="00F1143F"/>
    <w:rsid w:val="00F3603D"/>
    <w:rsid w:val="00F524A5"/>
    <w:rsid w:val="00F65A76"/>
    <w:rsid w:val="00F9688E"/>
    <w:rsid w:val="00FB1B77"/>
    <w:rsid w:val="00FD5FD3"/>
    <w:rsid w:val="00FE1B17"/>
    <w:rsid w:val="00FF5993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F1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F16AB"/>
    <w:rPr>
      <w:sz w:val="18"/>
      <w:szCs w:val="18"/>
    </w:rPr>
  </w:style>
  <w:style w:type="character" w:styleId="a5">
    <w:name w:val="Hyperlink"/>
    <w:uiPriority w:val="99"/>
    <w:semiHidden/>
    <w:unhideWhenUsed/>
    <w:rsid w:val="006F0115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F0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F0115"/>
    <w:pPr>
      <w:ind w:firstLineChars="200" w:firstLine="420"/>
    </w:pPr>
  </w:style>
  <w:style w:type="table" w:styleId="a8">
    <w:name w:val="Table Grid"/>
    <w:basedOn w:val="a1"/>
    <w:uiPriority w:val="39"/>
    <w:rsid w:val="0051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3F37A5"/>
    <w:pPr>
      <w:ind w:leftChars="2500" w:left="100"/>
    </w:pPr>
  </w:style>
  <w:style w:type="character" w:customStyle="1" w:styleId="Char1">
    <w:name w:val="日期 Char"/>
    <w:link w:val="a9"/>
    <w:uiPriority w:val="99"/>
    <w:semiHidden/>
    <w:rsid w:val="003F37A5"/>
    <w:rPr>
      <w:kern w:val="2"/>
      <w:sz w:val="21"/>
      <w:szCs w:val="22"/>
    </w:rPr>
  </w:style>
  <w:style w:type="character" w:customStyle="1" w:styleId="apple-converted-space">
    <w:name w:val="apple-converted-space"/>
    <w:rsid w:val="009F1554"/>
  </w:style>
  <w:style w:type="character" w:styleId="aa">
    <w:name w:val="Emphasis"/>
    <w:uiPriority w:val="20"/>
    <w:qFormat/>
    <w:rsid w:val="009F15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583">
              <w:marLeft w:val="0"/>
              <w:marRight w:val="0"/>
              <w:marTop w:val="0"/>
              <w:marBottom w:val="0"/>
              <w:divBdr>
                <w:top w:val="single" w:sz="6" w:space="0" w:color="CFE5F8"/>
                <w:left w:val="single" w:sz="6" w:space="0" w:color="CFE5F8"/>
                <w:bottom w:val="single" w:sz="6" w:space="0" w:color="CFE5F8"/>
                <w:right w:val="single" w:sz="6" w:space="0" w:color="CFE5F8"/>
              </w:divBdr>
              <w:divsChild>
                <w:div w:id="19275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326</Words>
  <Characters>1861</Characters>
  <Application>Microsoft Office Word</Application>
  <DocSecurity>0</DocSecurity>
  <Lines>15</Lines>
  <Paragraphs>4</Paragraphs>
  <ScaleCrop>false</ScaleCrop>
  <Company>china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吴锦</dc:creator>
  <cp:lastModifiedBy>Hewlett-Packard Company</cp:lastModifiedBy>
  <cp:revision>9</cp:revision>
  <dcterms:created xsi:type="dcterms:W3CDTF">2017-12-19T02:17:00Z</dcterms:created>
  <dcterms:modified xsi:type="dcterms:W3CDTF">2017-12-19T10:46:00Z</dcterms:modified>
</cp:coreProperties>
</file>